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left="3065" w:right="424"/>
        <w:jc w:val="right"/>
        <w:spacing w:before="71"/>
        <w:rPr>
          <w:bCs/>
          <w:sz w:val="24"/>
          <w:szCs w:val="24"/>
        </w:rPr>
        <w:outlineLvl w:val="0"/>
      </w:pPr>
      <w:r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</w:t>
      </w:r>
      <w:r>
        <w:rPr>
          <w:bCs/>
          <w:sz w:val="24"/>
          <w:szCs w:val="24"/>
        </w:rPr>
        <w:t xml:space="preserve">Приложение 5</w:t>
      </w:r>
      <w:r/>
    </w:p>
    <w:p>
      <w:pPr>
        <w:pStyle w:val="886"/>
        <w:ind w:left="3065" w:right="424"/>
        <w:jc w:val="right"/>
        <w:spacing w:before="71"/>
        <w:rPr>
          <w:bCs/>
          <w:sz w:val="24"/>
          <w:szCs w:val="24"/>
        </w:rPr>
        <w:outlineLvl w:val="0"/>
      </w:pPr>
      <w:r>
        <w:rPr>
          <w:bCs/>
          <w:sz w:val="24"/>
          <w:szCs w:val="24"/>
        </w:rPr>
        <w:t xml:space="preserve">к информационному письму</w:t>
      </w:r>
      <w:r>
        <w:rPr>
          <w:bCs/>
          <w:sz w:val="24"/>
          <w:szCs w:val="24"/>
        </w:rPr>
      </w:r>
      <w:r/>
    </w:p>
    <w:p>
      <w:pPr>
        <w:pStyle w:val="886"/>
        <w:ind w:left="3065" w:right="2979"/>
        <w:spacing w:before="71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/>
    </w:p>
    <w:p>
      <w:pPr>
        <w:pStyle w:val="886"/>
        <w:ind w:left="3065" w:right="2979"/>
        <w:jc w:val="center"/>
        <w:spacing w:before="71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ПОЛОЖЕНИЕ</w:t>
      </w:r>
      <w:r/>
    </w:p>
    <w:p>
      <w:pPr>
        <w:pStyle w:val="886"/>
        <w:ind w:left="1730" w:right="1642" w:firstLine="7"/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о р</w:t>
      </w:r>
      <w:r>
        <w:rPr>
          <w:b/>
          <w:sz w:val="24"/>
          <w:szCs w:val="24"/>
        </w:rPr>
        <w:t xml:space="preserve">егиональном конкурсе педагогического мастерства «Лучший МУ</w:t>
      </w:r>
      <w:r>
        <w:rPr>
          <w:b/>
          <w:sz w:val="24"/>
          <w:szCs w:val="24"/>
        </w:rPr>
        <w:t xml:space="preserve">ЛЬТ</w:t>
      </w:r>
      <w:r>
        <w:rPr>
          <w:b/>
          <w:sz w:val="24"/>
          <w:szCs w:val="24"/>
        </w:rPr>
        <w:t xml:space="preserve">педагог»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</w:r>
      <w:r/>
    </w:p>
    <w:p>
      <w:pPr>
        <w:pStyle w:val="886"/>
        <w:ind w:left="1730" w:right="1642" w:firstLine="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среди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педагогов</w:t>
      </w:r>
      <w:r>
        <w:rPr>
          <w:spacing w:val="-2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организаций, педагог</w:t>
      </w:r>
      <w:r>
        <w:rPr>
          <w:sz w:val="24"/>
          <w:szCs w:val="24"/>
        </w:rPr>
        <w:t xml:space="preserve">ов культуры и социальной сферы, </w:t>
      </w:r>
      <w:r>
        <w:rPr>
          <w:sz w:val="24"/>
          <w:szCs w:val="24"/>
        </w:rPr>
        <w:t xml:space="preserve">студентов</w:t>
      </w:r>
      <w:r>
        <w:rPr>
          <w:b/>
          <w:sz w:val="24"/>
          <w:szCs w:val="24"/>
        </w:rPr>
      </w:r>
      <w:r/>
    </w:p>
    <w:p>
      <w:pPr>
        <w:pStyle w:val="886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6"/>
        <w:numPr>
          <w:ilvl w:val="0"/>
          <w:numId w:val="30"/>
        </w:numPr>
        <w:spacing w:line="274" w:lineRule="exact"/>
        <w:tabs>
          <w:tab w:val="left" w:pos="939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  <w:sz w:val="24"/>
          <w:szCs w:val="24"/>
        </w:rPr>
        <w:t xml:space="preserve">Общие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положения</w:t>
      </w:r>
      <w:r>
        <w:rPr>
          <w:b/>
          <w:bCs/>
          <w:sz w:val="24"/>
          <w:szCs w:val="24"/>
        </w:rPr>
      </w:r>
      <w:r/>
    </w:p>
    <w:p>
      <w:pPr>
        <w:pStyle w:val="893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положение определяет порядок и регламент проведения Регио</w:t>
      </w:r>
      <w:r>
        <w:rPr>
          <w:sz w:val="24"/>
          <w:szCs w:val="24"/>
        </w:rPr>
        <w:t xml:space="preserve">нального конкурса «Лучший МУЛЬТ</w:t>
      </w:r>
      <w:r>
        <w:rPr>
          <w:sz w:val="24"/>
          <w:szCs w:val="24"/>
        </w:rPr>
        <w:t xml:space="preserve">педагог (далее – конкурс) среди педагогов образовательных организаций, педагогов культуры и социальной сферы, студентов.</w:t>
      </w:r>
      <w:r/>
    </w:p>
    <w:p>
      <w:pPr>
        <w:pStyle w:val="893"/>
        <w:ind w:left="-322" w:firstLine="0"/>
        <w:jc w:val="both"/>
        <w:tabs>
          <w:tab w:val="left" w:pos="639" w:leader="none"/>
        </w:tabs>
      </w:pPr>
      <w:r>
        <w:rPr>
          <w:sz w:val="24"/>
          <w:szCs w:val="24"/>
        </w:rPr>
        <w:t xml:space="preserve">     1.2</w:t>
      </w:r>
      <w:r>
        <w:rPr>
          <w:sz w:val="24"/>
          <w:szCs w:val="24"/>
        </w:rPr>
        <w:t xml:space="preserve">. </w:t>
      </w:r>
      <w:r>
        <w:rPr>
          <w:sz w:val="24"/>
        </w:rPr>
        <w:t xml:space="preserve">Организатор</w:t>
      </w:r>
      <w:r>
        <w:rPr>
          <w:sz w:val="24"/>
        </w:rPr>
        <w:t xml:space="preserve">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конкурса:</w:t>
      </w:r>
      <w:r/>
    </w:p>
    <w:p>
      <w:pPr>
        <w:pStyle w:val="886"/>
        <w:ind w:left="217"/>
        <w:jc w:val="both"/>
        <w:tabs>
          <w:tab w:val="left" w:pos="639" w:leader="none"/>
        </w:tabs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Комитет образования, науки и молодежной политики Волгоградской области;</w:t>
      </w:r>
      <w:r>
        <w:rPr>
          <w:rFonts w:ascii="Times New Roman" w:hAnsi="Times New Roman" w:cs="Times New Roman"/>
        </w:rPr>
      </w:r>
      <w:r/>
    </w:p>
    <w:p>
      <w:pPr>
        <w:pStyle w:val="886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</w:rPr>
        <w:t xml:space="preserve">    - </w:t>
      </w: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ГАУ ДПО «ВГАПО»</w:t>
      </w:r>
      <w:r>
        <w:rPr>
          <w:rFonts w:ascii="Times New Roman" w:hAnsi="Times New Roman" w:cs="Times New Roman"/>
          <w:sz w:val="24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pStyle w:val="886"/>
        <w:ind w:left="217"/>
        <w:jc w:val="both"/>
        <w:tabs>
          <w:tab w:val="left" w:pos="639" w:leader="none"/>
        </w:tabs>
      </w:pP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pacing w:val="-2"/>
          <w:sz w:val="24"/>
        </w:rPr>
        <w:t xml:space="preserve">ГКОУ «Волгоградская</w:t>
      </w:r>
      <w:r>
        <w:rPr>
          <w:spacing w:val="-2"/>
          <w:sz w:val="24"/>
        </w:rPr>
        <w:t xml:space="preserve"> школа-интернат № 5» -</w:t>
      </w:r>
      <w:r>
        <w:rPr>
          <w:sz w:val="24"/>
        </w:rPr>
        <w:t xml:space="preserve"> региональный ресурсный центр по организации комплексного сопровождения детей с расстройствами аутистического спектра;</w:t>
      </w:r>
      <w:r/>
    </w:p>
    <w:p>
      <w:pPr>
        <w:pStyle w:val="89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положение определяет требования к участникам и работам конкурса, порядок их представления на конкурс, сроки проведения и действует до завершения конкурсных мероприятий.</w:t>
      </w:r>
      <w:r/>
    </w:p>
    <w:p>
      <w:pPr>
        <w:pStyle w:val="886"/>
        <w:jc w:val="both"/>
        <w:spacing w:before="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numPr>
          <w:ilvl w:val="0"/>
          <w:numId w:val="30"/>
        </w:numPr>
        <w:spacing w:before="90" w:line="274" w:lineRule="exact"/>
        <w:tabs>
          <w:tab w:val="left" w:pos="939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  <w:sz w:val="24"/>
          <w:szCs w:val="24"/>
        </w:rPr>
        <w:t xml:space="preserve">Цель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задачи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конкурса</w:t>
      </w:r>
      <w:r/>
    </w:p>
    <w:p>
      <w:pPr>
        <w:pStyle w:val="893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Цель конкурса – создание непрерывного творческого образовательного процесса в области совершенствования педагогических стратегий, методик.</w:t>
      </w:r>
      <w:r/>
    </w:p>
    <w:p>
      <w:pPr>
        <w:pStyle w:val="893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 Конкурса:</w:t>
      </w:r>
      <w:r/>
    </w:p>
    <w:p>
      <w:pPr>
        <w:pStyle w:val="89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и распространение лучшего методического опыта по внедрению мультпедагогики в учреждениях образования, культуры и социальной сферы. </w:t>
      </w:r>
      <w:r/>
    </w:p>
    <w:p>
      <w:pPr>
        <w:pStyle w:val="89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Активизация творческого начала в создании</w:t>
      </w:r>
      <w:r>
        <w:rPr>
          <w:sz w:val="24"/>
          <w:szCs w:val="24"/>
        </w:rPr>
        <w:t xml:space="preserve"> методических материалов к мультурокам, мульт</w:t>
      </w:r>
      <w:r>
        <w:rPr>
          <w:sz w:val="24"/>
          <w:szCs w:val="24"/>
        </w:rPr>
        <w:t xml:space="preserve">играм.</w:t>
      </w:r>
      <w:r/>
    </w:p>
    <w:p>
      <w:pPr>
        <w:pStyle w:val="89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Поощрение педагогов, проявляющих творчество в применении мультфильмов в образовательном процессе.</w:t>
      </w:r>
      <w:r/>
    </w:p>
    <w:p>
      <w:pPr>
        <w:pStyle w:val="89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профессионального мультпедагогического сообщества.</w:t>
      </w:r>
      <w:r/>
    </w:p>
    <w:p>
      <w:pPr>
        <w:pStyle w:val="89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Стимулирование процесса создания разработок методических материалов к мульт</w:t>
      </w:r>
      <w:r>
        <w:rPr>
          <w:sz w:val="24"/>
          <w:szCs w:val="24"/>
        </w:rPr>
        <w:t xml:space="preserve">урокам, мульт</w:t>
      </w:r>
      <w:r>
        <w:rPr>
          <w:sz w:val="24"/>
          <w:szCs w:val="24"/>
        </w:rPr>
        <w:t xml:space="preserve">играм, и предоставление доступа к ним педагогам и учителям.</w:t>
      </w:r>
      <w:r/>
    </w:p>
    <w:p>
      <w:pPr>
        <w:pStyle w:val="886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7"/>
        <w:tabs>
          <w:tab w:val="left" w:pos="391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Участники конкурса</w:t>
      </w:r>
      <w:r>
        <w:rPr>
          <w:sz w:val="24"/>
          <w:szCs w:val="24"/>
        </w:rPr>
      </w:r>
      <w:r/>
    </w:p>
    <w:p>
      <w:pPr>
        <w:pStyle w:val="893"/>
        <w:ind w:left="0" w:right="104" w:firstLine="0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преподаватели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учреждений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молодежной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сферы.</w:t>
      </w:r>
      <w:r/>
    </w:p>
    <w:p>
      <w:pPr>
        <w:pStyle w:val="893"/>
        <w:ind w:left="0" w:firstLine="0"/>
        <w:jc w:val="both"/>
        <w:spacing w:before="3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Ограничений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возрасту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преподавателей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стажу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нет.</w:t>
      </w:r>
      <w:r/>
    </w:p>
    <w:p>
      <w:pPr>
        <w:pStyle w:val="893"/>
        <w:ind w:left="819" w:firstLine="0"/>
        <w:jc w:val="both"/>
        <w:spacing w:before="3"/>
        <w:tabs>
          <w:tab w:val="left" w:pos="118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819" w:firstLine="0"/>
        <w:jc w:val="both"/>
        <w:spacing w:before="3"/>
        <w:tabs>
          <w:tab w:val="left" w:pos="118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938" w:firstLine="0"/>
        <w:spacing w:before="3"/>
        <w:tabs>
          <w:tab w:val="left" w:pos="118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4.</w:t>
      </w:r>
      <w:r>
        <w:rPr>
          <w:b/>
          <w:sz w:val="24"/>
          <w:szCs w:val="24"/>
        </w:rPr>
        <w:t xml:space="preserve">Номинации конкурса</w:t>
      </w:r>
      <w:r>
        <w:rPr>
          <w:b/>
          <w:sz w:val="24"/>
          <w:szCs w:val="24"/>
        </w:rPr>
      </w:r>
      <w:r/>
    </w:p>
    <w:p>
      <w:pPr>
        <w:pStyle w:val="893"/>
        <w:ind w:left="0" w:firstLine="0"/>
        <w:spacing w:before="3"/>
        <w:tabs>
          <w:tab w:val="left" w:pos="426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4.1. </w:t>
      </w:r>
      <w:r>
        <w:rPr>
          <w:sz w:val="24"/>
          <w:szCs w:val="24"/>
        </w:rPr>
        <w:t xml:space="preserve">Конкурс проводится в следующих номинациях:</w:t>
      </w:r>
      <w:r>
        <w:rPr>
          <w:b/>
          <w:sz w:val="24"/>
          <w:szCs w:val="24"/>
        </w:rPr>
      </w:r>
      <w:r/>
    </w:p>
    <w:p>
      <w:pPr>
        <w:pStyle w:val="89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Лучший МУЛЬТ</w:t>
      </w:r>
      <w:r>
        <w:rPr>
          <w:sz w:val="24"/>
          <w:szCs w:val="24"/>
        </w:rPr>
        <w:t xml:space="preserve">урок для детей младшего школьного возраста (методические материалы).</w:t>
      </w:r>
      <w:r/>
    </w:p>
    <w:p>
      <w:pPr>
        <w:pStyle w:val="89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Лучший</w:t>
      </w:r>
      <w:r>
        <w:rPr>
          <w:sz w:val="24"/>
          <w:szCs w:val="24"/>
        </w:rPr>
        <w:t xml:space="preserve"> МУЛЬТ</w:t>
      </w:r>
      <w:r>
        <w:rPr>
          <w:sz w:val="24"/>
          <w:szCs w:val="24"/>
        </w:rPr>
        <w:t xml:space="preserve">урок для детей среднего школьного возраста (методические материалы).</w:t>
      </w:r>
      <w:r/>
    </w:p>
    <w:p>
      <w:pPr>
        <w:pStyle w:val="89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Лучший МУЛЬТ</w:t>
      </w:r>
      <w:r>
        <w:rPr>
          <w:sz w:val="24"/>
          <w:szCs w:val="24"/>
        </w:rPr>
        <w:t xml:space="preserve">урок для детей старшего школьного возраста (методические материалы).</w:t>
      </w:r>
      <w:r/>
    </w:p>
    <w:p>
      <w:pPr>
        <w:pStyle w:val="89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Лучшая МУЛЬТ</w:t>
      </w:r>
      <w:r>
        <w:rPr>
          <w:sz w:val="24"/>
          <w:szCs w:val="24"/>
        </w:rPr>
        <w:t xml:space="preserve">игра, созданная на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ульт</w:t>
      </w:r>
      <w:r>
        <w:rPr>
          <w:sz w:val="24"/>
          <w:szCs w:val="24"/>
        </w:rPr>
        <w:t xml:space="preserve">материале (методические материалы).</w:t>
      </w:r>
      <w:r/>
    </w:p>
    <w:p>
      <w:pPr>
        <w:pStyle w:val="893"/>
        <w:ind w:left="720" w:firstLine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7"/>
        <w:ind w:left="938"/>
        <w:tabs>
          <w:tab w:val="left" w:pos="32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5.</w:t>
      </w:r>
      <w:r>
        <w:rPr>
          <w:sz w:val="24"/>
          <w:szCs w:val="24"/>
        </w:rPr>
        <w:t xml:space="preserve">Условия участия в конкурсе</w:t>
      </w:r>
      <w:r>
        <w:rPr>
          <w:sz w:val="24"/>
          <w:szCs w:val="24"/>
        </w:rPr>
      </w:r>
      <w:r/>
    </w:p>
    <w:p>
      <w:pPr>
        <w:pStyle w:val="89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5.1.</w:t>
      </w:r>
      <w:r>
        <w:rPr>
          <w:sz w:val="24"/>
          <w:szCs w:val="24"/>
        </w:rPr>
        <w:t xml:space="preserve">Участники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Конкурса разрабатывают и предост</w:t>
      </w:r>
      <w:r>
        <w:rPr>
          <w:sz w:val="24"/>
          <w:szCs w:val="24"/>
        </w:rPr>
        <w:t xml:space="preserve">авляют методические материалы к</w:t>
      </w:r>
      <w:r/>
    </w:p>
    <w:p>
      <w:pPr>
        <w:pStyle w:val="893"/>
        <w:ind w:left="1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мультуроку, мультигре</w:t>
      </w:r>
      <w:r>
        <w:rPr>
          <w:sz w:val="24"/>
          <w:szCs w:val="24"/>
        </w:rPr>
        <w:t xml:space="preserve">. </w:t>
      </w:r>
      <w:r/>
    </w:p>
    <w:p>
      <w:pPr>
        <w:pStyle w:val="89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5.2. </w:t>
      </w:r>
      <w:r>
        <w:rPr>
          <w:sz w:val="24"/>
          <w:szCs w:val="24"/>
        </w:rPr>
        <w:t xml:space="preserve">Участники гарантируют оригинальность и подлинность разработок методических </w:t>
      </w:r>
      <w:r>
        <w:rPr>
          <w:sz w:val="24"/>
          <w:szCs w:val="24"/>
        </w:rPr>
      </w:r>
      <w:r/>
    </w:p>
    <w:p>
      <w:pPr>
        <w:pStyle w:val="893"/>
        <w:ind w:left="1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материалов.</w:t>
      </w:r>
      <w:r/>
    </w:p>
    <w:p>
      <w:pPr>
        <w:pStyle w:val="89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5.3.</w:t>
      </w:r>
      <w:r>
        <w:rPr>
          <w:sz w:val="24"/>
          <w:szCs w:val="24"/>
        </w:rPr>
        <w:t xml:space="preserve">Участники размещают материалы своих разработок в облачных хранилищах </w:t>
      </w:r>
      <w:r>
        <w:rPr>
          <w:sz w:val="24"/>
          <w:szCs w:val="24"/>
        </w:rPr>
      </w:r>
      <w:r/>
    </w:p>
    <w:p>
      <w:pPr>
        <w:pStyle w:val="893"/>
        <w:ind w:left="1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Google, Mail, Yandex аккаунтов. Доступ к методическим разработкам в облачном </w:t>
      </w:r>
      <w:r>
        <w:rPr>
          <w:sz w:val="24"/>
          <w:szCs w:val="24"/>
        </w:rPr>
      </w:r>
      <w:r/>
    </w:p>
    <w:p>
      <w:pPr>
        <w:pStyle w:val="89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хранилище должен быть постоянным на протяжении всего Конкурса.</w:t>
      </w:r>
      <w:r/>
    </w:p>
    <w:p>
      <w:pPr>
        <w:pStyle w:val="89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5.4.</w:t>
      </w:r>
      <w:r>
        <w:rPr>
          <w:sz w:val="24"/>
          <w:szCs w:val="24"/>
        </w:rPr>
        <w:t xml:space="preserve">Видеоконтент, который используется для создания методических материалов, </w:t>
      </w:r>
      <w:r>
        <w:rPr>
          <w:sz w:val="24"/>
          <w:szCs w:val="24"/>
        </w:rPr>
      </w:r>
      <w:r/>
    </w:p>
    <w:p>
      <w:pPr>
        <w:pStyle w:val="893"/>
        <w:ind w:left="1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должен быть в свободном просматриваемом доступе.</w:t>
      </w:r>
      <w:r/>
    </w:p>
    <w:p>
      <w:pPr>
        <w:pStyle w:val="893"/>
        <w:ind w:left="0"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5.5.</w:t>
      </w:r>
      <w:r>
        <w:rPr>
          <w:sz w:val="24"/>
          <w:szCs w:val="24"/>
        </w:rPr>
        <w:t xml:space="preserve">Каждая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сопровождается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заявкой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установленного </w:t>
      </w:r>
      <w:r>
        <w:rPr>
          <w:color w:val="ff0000"/>
          <w:sz w:val="24"/>
          <w:szCs w:val="24"/>
        </w:rPr>
      </w:r>
      <w:r/>
    </w:p>
    <w:p>
      <w:pPr>
        <w:pStyle w:val="893"/>
        <w:ind w:left="132"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образца.</w:t>
      </w:r>
      <w:r>
        <w:rPr>
          <w:spacing w:val="-6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</w:r>
      <w:r/>
    </w:p>
    <w:p>
      <w:pPr>
        <w:pStyle w:val="893"/>
        <w:ind w:left="0" w:firstLine="0"/>
        <w:jc w:val="both"/>
        <w:spacing w:line="322" w:lineRule="exac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5.6.</w:t>
      </w:r>
      <w:r>
        <w:rPr>
          <w:sz w:val="24"/>
          <w:szCs w:val="24"/>
        </w:rPr>
        <w:t xml:space="preserve">От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работа.</w:t>
      </w:r>
      <w:r/>
    </w:p>
    <w:p>
      <w:pPr>
        <w:pStyle w:val="893"/>
        <w:ind w:left="0" w:right="105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5.7.</w:t>
      </w:r>
      <w:r>
        <w:rPr>
          <w:sz w:val="24"/>
          <w:szCs w:val="24"/>
        </w:rPr>
        <w:t xml:space="preserve"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противоречить</w:t>
      </w:r>
      <w:r>
        <w:rPr>
          <w:sz w:val="24"/>
          <w:szCs w:val="24"/>
        </w:rPr>
      </w:r>
      <w:r/>
    </w:p>
    <w:p>
      <w:pPr>
        <w:pStyle w:val="893"/>
        <w:ind w:left="132" w:right="105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законодательству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РФ.</w:t>
      </w:r>
      <w:r/>
    </w:p>
    <w:p>
      <w:pPr>
        <w:pStyle w:val="893"/>
        <w:ind w:left="0" w:right="103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5.8.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рекламного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заимствованные </w:t>
      </w:r>
      <w:r>
        <w:rPr>
          <w:sz w:val="24"/>
          <w:szCs w:val="24"/>
        </w:rPr>
      </w:r>
      <w:r/>
    </w:p>
    <w:p>
      <w:pPr>
        <w:pStyle w:val="893"/>
        <w:ind w:left="142" w:right="103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методические материалы, неотредактированные на предмет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ошибок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работы.</w:t>
      </w:r>
      <w:r/>
    </w:p>
    <w:p>
      <w:pPr>
        <w:pStyle w:val="893"/>
        <w:ind w:left="0" w:firstLine="0"/>
        <w:jc w:val="both"/>
        <w:spacing w:line="320" w:lineRule="exac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5.9.</w:t>
      </w:r>
      <w:r>
        <w:rPr>
          <w:sz w:val="24"/>
          <w:szCs w:val="24"/>
        </w:rPr>
        <w:t xml:space="preserve">Технология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разработки:</w:t>
      </w:r>
      <w:r/>
    </w:p>
    <w:p>
      <w:pPr>
        <w:pStyle w:val="89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конкурсант</w:t>
        <w:tab/>
        <w:t xml:space="preserve">выбирает</w:t>
        <w:tab/>
        <w:t xml:space="preserve">мультфильм</w:t>
        <w:tab/>
        <w:t xml:space="preserve">   на любой доступной платформе;</w:t>
      </w:r>
      <w:r/>
    </w:p>
    <w:p>
      <w:pPr>
        <w:pStyle w:val="89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разрабатывает</w:t>
        <w:tab/>
        <w:t xml:space="preserve">методический</w:t>
        <w:tab/>
        <w:t xml:space="preserve">м</w:t>
      </w:r>
      <w:r>
        <w:rPr>
          <w:sz w:val="24"/>
          <w:szCs w:val="24"/>
        </w:rPr>
        <w:t xml:space="preserve">атериал</w:t>
        <w:tab/>
        <w:t xml:space="preserve">к</w:t>
        <w:tab/>
        <w:t xml:space="preserve">мультуроку, мультигре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</w:r>
      <w:r/>
    </w:p>
    <w:p>
      <w:pPr>
        <w:pStyle w:val="89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основе выбранного видео;</w:t>
      </w:r>
      <w:r/>
    </w:p>
    <w:p>
      <w:pPr>
        <w:pStyle w:val="89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сохраняет работу в облачном хранилище;</w:t>
      </w:r>
      <w:r/>
    </w:p>
    <w:p>
      <w:pPr>
        <w:pStyle w:val="89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прикрепляет материалы в заявке на Конкурс.</w:t>
      </w:r>
      <w:r/>
    </w:p>
    <w:p>
      <w:pPr>
        <w:pStyle w:val="89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Требования к оформлению работы:</w:t>
      </w:r>
      <w:r/>
    </w:p>
    <w:p>
      <w:pPr>
        <w:pStyle w:val="893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тип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шрифта</w:t>
      </w:r>
      <w:r>
        <w:rPr>
          <w:sz w:val="24"/>
          <w:szCs w:val="24"/>
          <w:lang w:val="en-US"/>
        </w:rPr>
        <w:t xml:space="preserve">: Times New Roman, </w:t>
      </w:r>
      <w:r>
        <w:rPr>
          <w:sz w:val="24"/>
          <w:szCs w:val="24"/>
        </w:rPr>
        <w:t xml:space="preserve">размер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 xml:space="preserve">кегль</w:t>
      </w:r>
      <w:r>
        <w:rPr>
          <w:sz w:val="24"/>
          <w:szCs w:val="24"/>
          <w:lang w:val="en-US"/>
        </w:rPr>
        <w:t xml:space="preserve">) – 12;</w:t>
      </w:r>
      <w:r/>
    </w:p>
    <w:p>
      <w:pPr>
        <w:pStyle w:val="89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междустрочный интервал – 1,5;</w:t>
      </w:r>
      <w:r/>
    </w:p>
    <w:p>
      <w:pPr>
        <w:pStyle w:val="89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работа должна быть вычитана на предмет ошибок;</w:t>
      </w:r>
      <w:r/>
    </w:p>
    <w:p>
      <w:pPr>
        <w:pStyle w:val="8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ОБЯЗАТЕЛЬНО!</w:t>
        <w:tab/>
        <w:t xml:space="preserve">Для</w:t>
        <w:tab/>
        <w:t xml:space="preserve">следующих</w:t>
        <w:tab/>
        <w:t xml:space="preserve">пунктов</w:t>
        <w:tab/>
        <w:t xml:space="preserve">требуется</w:t>
        <w:tab/>
        <w:t xml:space="preserve">отдельный титульный </w:t>
      </w:r>
      <w:r>
        <w:rPr>
          <w:sz w:val="24"/>
          <w:szCs w:val="24"/>
        </w:rPr>
        <w:t xml:space="preserve">       </w:t>
      </w:r>
      <w:r/>
    </w:p>
    <w:p>
      <w:pPr>
        <w:pStyle w:val="8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лист:</w:t>
      </w:r>
      <w:r/>
    </w:p>
    <w:p>
      <w:pPr>
        <w:pStyle w:val="89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автора, звание (если есть), место работы, должность полужирным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шрифтом,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выравнивание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краю;</w:t>
      </w:r>
      <w:r/>
    </w:p>
    <w:p>
      <w:pPr>
        <w:pStyle w:val="89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548005</wp:posOffset>
                </wp:positionV>
                <wp:extent cx="6126480" cy="2202815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126480" cy="2202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86"/>
                              <w:ind w:left="672"/>
                              <w:spacing w:line="320" w:lineRule="exac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Пример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оформления:</w:t>
                            </w:r>
                            <w:r/>
                          </w:p>
                          <w:p>
                            <w:pPr>
                              <w:pStyle w:val="886"/>
                              <w:ind w:left="4534" w:right="97"/>
                              <w:spacing w:before="4"/>
                              <w:rPr>
                                <w:b/>
                                <w:spacing w:val="-67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Петрова Мария Васильевна,</w:t>
                            </w:r>
                            <w:r>
                              <w:rPr>
                                <w:b/>
                                <w:spacing w:val="-67"/>
                                <w:sz w:val="24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886"/>
                              <w:ind w:left="4534" w:right="97" w:firstLine="2196"/>
                              <w:jc w:val="right"/>
                              <w:spacing w:before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Учитель</w:t>
                            </w:r>
                            <w:r/>
                          </w:p>
                          <w:p>
                            <w:pPr>
                              <w:pStyle w:val="886"/>
                              <w:ind w:left="4534" w:right="97" w:firstLine="2196"/>
                              <w:jc w:val="right"/>
                              <w:spacing w:before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ГКОУ «Волгоградская школа-интернат №…»</w:t>
                            </w:r>
                            <w:r/>
                          </w:p>
                          <w:p>
                            <w:pPr>
                              <w:pStyle w:val="886"/>
                              <w:ind w:right="98"/>
                              <w:jc w:val="right"/>
                              <w:spacing w:line="321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г.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Волгоград</w:t>
                            </w:r>
                            <w:r/>
                          </w:p>
                          <w:p>
                            <w:pPr>
                              <w:pStyle w:val="894"/>
                              <w:ind w:left="0" w:firstLine="0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886"/>
                              <w:ind w:left="1158" w:right="115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МЕТОДИЧЕСКАЯ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РАЗРАБОТКА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МУЛЬТУРОКА/МУЛЬТИГРЫ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НА МАТЕРИАЛЕ МУЛЬТФИЛЬМА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«……»</w:t>
                            </w:r>
                            <w:r/>
                          </w:p>
                          <w:p>
                            <w:pPr>
                              <w:pStyle w:val="886"/>
                              <w:ind w:left="1156" w:right="1152"/>
                              <w:jc w:val="center"/>
                              <w:spacing w:line="32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РЕЖИССЕРА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/>
                          </w:p>
                          <w:p>
                            <w:pPr>
                              <w:pStyle w:val="886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-524288;o:allowoverlap:true;o:allowincell:true;mso-position-horizontal-relative:page;margin-left:70.5pt;mso-position-horizontal:absolute;mso-position-vertical-relative:text;margin-top:43.1pt;mso-position-vertical:absolute;width:482.4pt;height:173.4pt;mso-wrap-distance-left:0.0pt;mso-wrap-distance-top:0.0pt;mso-wrap-distance-right:0.0pt;mso-wrap-distance-bottom:0.0pt;visibility:visible;" filled="f" strokecolor="#000000" strokeweight="0.48pt">
                <w10:wrap type="topAndBottom"/>
                <v:textbox inset="0,0,0,0">
                  <w:txbxContent>
                    <w:p>
                      <w:pPr>
                        <w:pStyle w:val="886"/>
                        <w:ind w:left="672"/>
                        <w:spacing w:line="320" w:lineRule="exac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Пример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оформления:</w:t>
                      </w:r>
                      <w:r/>
                    </w:p>
                    <w:p>
                      <w:pPr>
                        <w:pStyle w:val="886"/>
                        <w:ind w:left="4534" w:right="97"/>
                        <w:spacing w:before="4"/>
                        <w:rPr>
                          <w:b/>
                          <w:spacing w:val="-67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 xml:space="preserve">                    </w:t>
                      </w:r>
                      <w:r>
                        <w:rPr>
                          <w:b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 xml:space="preserve">Петрова Мария Васильевна,</w:t>
                      </w:r>
                      <w:r>
                        <w:rPr>
                          <w:b/>
                          <w:spacing w:val="-67"/>
                          <w:sz w:val="24"/>
                        </w:rPr>
                        <w:t xml:space="preserve"> </w:t>
                      </w:r>
                      <w:r/>
                    </w:p>
                    <w:p>
                      <w:pPr>
                        <w:pStyle w:val="886"/>
                        <w:ind w:left="4534" w:right="97" w:firstLine="2196"/>
                        <w:jc w:val="right"/>
                        <w:spacing w:before="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Учитель</w:t>
                      </w:r>
                      <w:r/>
                    </w:p>
                    <w:p>
                      <w:pPr>
                        <w:pStyle w:val="886"/>
                        <w:ind w:left="4534" w:right="97" w:firstLine="2196"/>
                        <w:jc w:val="right"/>
                        <w:spacing w:before="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ГКОУ «Волгоградская школа-интернат №…»</w:t>
                      </w:r>
                      <w:r/>
                    </w:p>
                    <w:p>
                      <w:pPr>
                        <w:pStyle w:val="886"/>
                        <w:ind w:right="98"/>
                        <w:jc w:val="right"/>
                        <w:spacing w:line="321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г.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Волгоград</w:t>
                      </w:r>
                      <w:r/>
                    </w:p>
                    <w:p>
                      <w:pPr>
                        <w:pStyle w:val="894"/>
                        <w:ind w:left="0" w:firstLine="0"/>
                        <w:spacing w:before="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</w:r>
                      <w:r/>
                    </w:p>
                    <w:p>
                      <w:pPr>
                        <w:pStyle w:val="886"/>
                        <w:ind w:left="1158" w:right="115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МЕТОДИЧЕСКАЯ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РАЗРАБОТКА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МУЛЬТУРОКА/МУЛЬТИГРЫ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6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НА МАТЕРИАЛЕ МУЛЬТФИЛЬМА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«……»</w:t>
                      </w:r>
                      <w:r/>
                    </w:p>
                    <w:p>
                      <w:pPr>
                        <w:pStyle w:val="886"/>
                        <w:ind w:left="1156" w:right="1152"/>
                        <w:jc w:val="center"/>
                        <w:spacing w:line="321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РЕЖИССЕРА</w:t>
                      </w:r>
                      <w:r>
                        <w:rPr>
                          <w:b/>
                          <w:sz w:val="28"/>
                        </w:rPr>
                      </w:r>
                      <w:r/>
                    </w:p>
                    <w:p>
                      <w:pPr>
                        <w:pStyle w:val="88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название</w:t>
        <w:tab/>
        <w:t xml:space="preserve">работы</w:t>
        <w:tab/>
        <w:t xml:space="preserve">–</w:t>
        <w:tab/>
        <w:t xml:space="preserve">полужирным</w:t>
        <w:tab/>
        <w:t xml:space="preserve">шрифтом,</w:t>
        <w:tab/>
        <w:t xml:space="preserve">прописными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буквами,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выравнивание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центру.</w:t>
      </w:r>
      <w:r/>
    </w:p>
    <w:p>
      <w:pPr>
        <w:pStyle w:val="88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93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6.</w:t>
      </w:r>
      <w:r>
        <w:rPr>
          <w:b/>
          <w:sz w:val="24"/>
          <w:szCs w:val="24"/>
        </w:rPr>
        <w:t xml:space="preserve"> Порядок проведения конкурса</w:t>
      </w:r>
      <w:r/>
    </w:p>
    <w:p>
      <w:pPr>
        <w:pStyle w:val="886"/>
        <w:rPr>
          <w:sz w:val="24"/>
          <w:szCs w:val="24"/>
        </w:rPr>
      </w:pPr>
      <w:r>
        <w:rPr>
          <w:sz w:val="24"/>
          <w:szCs w:val="24"/>
        </w:rPr>
        <w:t xml:space="preserve">  6.1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Конкурс проходит в несколько этапов:</w:t>
      </w:r>
      <w:r/>
    </w:p>
    <w:p>
      <w:pPr>
        <w:pStyle w:val="893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1й этап</w:t>
      </w:r>
      <w:r>
        <w:rPr>
          <w:sz w:val="24"/>
          <w:szCs w:val="24"/>
        </w:rPr>
        <w:t xml:space="preserve"> (с 15 марта по 17 марта 2025 г.) – </w:t>
      </w:r>
      <w:r>
        <w:rPr>
          <w:b/>
          <w:sz w:val="24"/>
          <w:szCs w:val="24"/>
        </w:rPr>
        <w:t xml:space="preserve">организационный</w:t>
      </w:r>
      <w:r>
        <w:rPr>
          <w:sz w:val="24"/>
          <w:szCs w:val="24"/>
        </w:rPr>
        <w:t xml:space="preserve">: размещение информации о проведении конку</w:t>
      </w:r>
      <w:r>
        <w:rPr>
          <w:sz w:val="24"/>
          <w:szCs w:val="24"/>
        </w:rPr>
        <w:t xml:space="preserve">рса, формирование </w:t>
      </w:r>
      <w:r>
        <w:rPr>
          <w:sz w:val="24"/>
          <w:szCs w:val="24"/>
        </w:rPr>
        <w:t xml:space="preserve">жюри;</w:t>
      </w:r>
      <w:r/>
    </w:p>
    <w:p>
      <w:pPr>
        <w:pStyle w:val="893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2й этап</w:t>
      </w:r>
      <w:r>
        <w:rPr>
          <w:sz w:val="24"/>
          <w:szCs w:val="24"/>
        </w:rPr>
        <w:t xml:space="preserve"> (с 18 марта по 02 апреля 2025 г.) –</w:t>
      </w:r>
      <w:r>
        <w:rPr>
          <w:b/>
          <w:sz w:val="24"/>
          <w:szCs w:val="24"/>
        </w:rPr>
        <w:t xml:space="preserve"> основной</w:t>
      </w:r>
      <w:r>
        <w:rPr>
          <w:sz w:val="24"/>
          <w:szCs w:val="24"/>
        </w:rPr>
        <w:t xml:space="preserve">: приём конкурсных работ;</w:t>
      </w:r>
      <w:r/>
    </w:p>
    <w:p>
      <w:pPr>
        <w:pStyle w:val="89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3й этап</w:t>
      </w:r>
      <w:r>
        <w:rPr>
          <w:sz w:val="24"/>
          <w:szCs w:val="24"/>
        </w:rPr>
        <w:t xml:space="preserve"> (с 03 апреля  по 06 апреля 2025 г.) – </w:t>
      </w:r>
      <w:r>
        <w:rPr>
          <w:b/>
          <w:sz w:val="24"/>
          <w:szCs w:val="24"/>
        </w:rPr>
        <w:t xml:space="preserve">заключительный</w:t>
      </w:r>
      <w:r>
        <w:rPr>
          <w:sz w:val="24"/>
          <w:szCs w:val="24"/>
        </w:rPr>
        <w:t xml:space="preserve">: подведение итогов и награждение победителей конкурса.</w:t>
      </w:r>
      <w:r/>
    </w:p>
    <w:p>
      <w:pPr>
        <w:pStyle w:val="89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6.2.</w:t>
      </w:r>
      <w:r>
        <w:rPr>
          <w:sz w:val="24"/>
          <w:szCs w:val="24"/>
        </w:rPr>
        <w:t xml:space="preserve">Оргкомитет формирует состав жюри из</w:t>
      </w:r>
      <w:r>
        <w:rPr>
          <w:sz w:val="24"/>
          <w:szCs w:val="24"/>
        </w:rPr>
        <w:t xml:space="preserve"> ведущих специалистов в области</w:t>
      </w:r>
      <w:r/>
    </w:p>
    <w:p>
      <w:pPr>
        <w:pStyle w:val="893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образования, культуры, социальной сферы.  </w:t>
      </w:r>
      <w:r/>
    </w:p>
    <w:p>
      <w:pPr>
        <w:pStyle w:val="89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6.3.</w:t>
      </w:r>
      <w:r>
        <w:rPr>
          <w:sz w:val="24"/>
          <w:szCs w:val="24"/>
        </w:rPr>
        <w:t xml:space="preserve">Оргкомитет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ходом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вносит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93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коррективы, если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требуется.</w:t>
      </w:r>
      <w:r/>
    </w:p>
    <w:p>
      <w:pPr>
        <w:pStyle w:val="887"/>
        <w:tabs>
          <w:tab w:val="left" w:pos="421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7"/>
        <w:ind w:left="938"/>
        <w:tabs>
          <w:tab w:val="left" w:pos="421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7.</w:t>
      </w:r>
      <w:r>
        <w:rPr>
          <w:sz w:val="24"/>
          <w:szCs w:val="24"/>
        </w:rPr>
        <w:t xml:space="preserve">Экспертиза работ</w:t>
      </w:r>
      <w:r>
        <w:rPr>
          <w:sz w:val="24"/>
          <w:szCs w:val="24"/>
        </w:rPr>
      </w:r>
      <w:r/>
    </w:p>
    <w:p>
      <w:pPr>
        <w:pStyle w:val="893"/>
        <w:ind w:left="0" w:right="103" w:firstLine="0"/>
        <w:jc w:val="both"/>
        <w:spacing w:line="242" w:lineRule="auto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7.1.</w:t>
      </w:r>
      <w:r>
        <w:rPr>
          <w:sz w:val="24"/>
          <w:szCs w:val="24"/>
        </w:rPr>
        <w:t xml:space="preserve"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заявки</w:t>
      </w:r>
      <w:r>
        <w:rPr>
          <w:sz w:val="24"/>
          <w:szCs w:val="24"/>
        </w:rPr>
        <w:t xml:space="preserve"> (приложение 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участников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и согласие родителей несовершеннолетних детей на фото-, видео съемку (приложение 2) </w:t>
      </w:r>
      <w:r>
        <w:rPr>
          <w:sz w:val="24"/>
          <w:szCs w:val="24"/>
        </w:rPr>
        <w:t xml:space="preserve">направляются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оргкомитет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конкурса на почту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"mailto:shi-5@bk.ru" </w:instrText>
      </w:r>
      <w:r>
        <w:rPr>
          <w:sz w:val="24"/>
          <w:szCs w:val="24"/>
        </w:rPr>
        <w:fldChar w:fldCharType="separate"/>
      </w:r>
      <w:r>
        <w:rPr>
          <w:rStyle w:val="896"/>
          <w:b/>
          <w:sz w:val="24"/>
          <w:szCs w:val="24"/>
          <w:lang w:val="en-US"/>
        </w:rPr>
        <w:t xml:space="preserve">shi</w:t>
      </w:r>
      <w:r>
        <w:rPr>
          <w:rStyle w:val="896"/>
          <w:b/>
          <w:sz w:val="24"/>
          <w:szCs w:val="24"/>
        </w:rPr>
        <w:t xml:space="preserve">-5@</w:t>
      </w:r>
      <w:r>
        <w:rPr>
          <w:rStyle w:val="896"/>
          <w:b/>
          <w:sz w:val="24"/>
          <w:szCs w:val="24"/>
          <w:lang w:val="en-US"/>
        </w:rPr>
        <w:t xml:space="preserve">bk</w:t>
      </w:r>
      <w:r>
        <w:rPr>
          <w:rStyle w:val="896"/>
          <w:b/>
          <w:sz w:val="24"/>
          <w:szCs w:val="24"/>
        </w:rPr>
        <w:t xml:space="preserve">.</w:t>
      </w:r>
      <w:r>
        <w:rPr>
          <w:rStyle w:val="896"/>
          <w:b/>
          <w:sz w:val="24"/>
          <w:szCs w:val="24"/>
          <w:lang w:val="en-US"/>
        </w:rPr>
        <w:t xml:space="preserve">ru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проходят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проверку отборочной комиссией.</w:t>
      </w:r>
      <w:r>
        <w:rPr>
          <w:sz w:val="24"/>
          <w:szCs w:val="24"/>
        </w:rPr>
      </w:r>
      <w:r/>
    </w:p>
    <w:p>
      <w:pPr>
        <w:pStyle w:val="893"/>
        <w:ind w:left="0" w:right="104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7.2.</w:t>
      </w:r>
      <w:r>
        <w:rPr>
          <w:sz w:val="24"/>
          <w:szCs w:val="24"/>
        </w:rPr>
        <w:t xml:space="preserve">Оценивание конкурсных работ осуществляет компетентное жюри, в состав</w:t>
      </w:r>
      <w:r>
        <w:rPr>
          <w:sz w:val="24"/>
          <w:szCs w:val="24"/>
        </w:rPr>
      </w:r>
      <w:r/>
    </w:p>
    <w:p>
      <w:pPr>
        <w:pStyle w:val="893"/>
        <w:ind w:left="142" w:right="104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которого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входят</w:t>
      </w:r>
      <w:r>
        <w:rPr>
          <w:spacing w:val="-4"/>
          <w:sz w:val="24"/>
          <w:szCs w:val="24"/>
        </w:rPr>
        <w:t xml:space="preserve"> профессорско-педагогический состав, </w:t>
      </w:r>
      <w:r>
        <w:rPr>
          <w:sz w:val="24"/>
          <w:szCs w:val="24"/>
        </w:rPr>
        <w:t xml:space="preserve">педагоги.</w:t>
      </w:r>
      <w:r/>
    </w:p>
    <w:p>
      <w:pPr>
        <w:pStyle w:val="893"/>
        <w:ind w:left="0" w:right="104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7.3.</w:t>
      </w:r>
      <w:r>
        <w:rPr>
          <w:sz w:val="24"/>
          <w:szCs w:val="24"/>
        </w:rPr>
        <w:t xml:space="preserve"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комитету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экспертов-жюри,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Председателем жюри во главе,</w:t>
      </w:r>
      <w:r/>
    </w:p>
    <w:p>
      <w:pPr>
        <w:pStyle w:val="893"/>
        <w:ind w:left="142" w:right="104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которые проверяют методические 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оригинальность,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сложность,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логичность,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последовательность и продуманность, опираясь на критерии оценки работ ( пункт 8; пункт 9).</w:t>
      </w:r>
      <w:r>
        <w:rPr>
          <w:sz w:val="24"/>
          <w:szCs w:val="24"/>
        </w:rPr>
      </w:r>
      <w:r/>
    </w:p>
    <w:p>
      <w:pPr>
        <w:pStyle w:val="893"/>
        <w:ind w:left="0" w:right="104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7.4.</w:t>
      </w:r>
      <w:r>
        <w:rPr>
          <w:sz w:val="24"/>
          <w:szCs w:val="24"/>
        </w:rPr>
        <w:t xml:space="preserve">После экспертизы Председатель жюри передаёт данные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победителях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Конкурса</w:t>
      </w:r>
      <w:r>
        <w:rPr>
          <w:sz w:val="24"/>
          <w:szCs w:val="24"/>
        </w:rPr>
      </w:r>
      <w:r/>
    </w:p>
    <w:p>
      <w:pPr>
        <w:pStyle w:val="893"/>
        <w:ind w:left="142" w:right="104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оргкомитету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Конкурса.</w:t>
      </w:r>
      <w:r/>
    </w:p>
    <w:p>
      <w:pPr>
        <w:pStyle w:val="893"/>
        <w:ind w:left="0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</w:t>
      </w:r>
      <w:r>
        <w:rPr>
          <w:sz w:val="24"/>
          <w:szCs w:val="24"/>
        </w:rPr>
        <w:t xml:space="preserve">Оргкомитет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обнародует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экспертизы.</w:t>
      </w:r>
      <w:r/>
    </w:p>
    <w:p>
      <w:pPr>
        <w:pStyle w:val="893"/>
        <w:ind w:left="0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</w:t>
      </w:r>
      <w:r>
        <w:rPr>
          <w:sz w:val="24"/>
          <w:szCs w:val="24"/>
        </w:rPr>
        <w:t xml:space="preserve">Члены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жюри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имеют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полномочия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делить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конкурсантами.</w:t>
      </w:r>
      <w:r/>
    </w:p>
    <w:p>
      <w:pPr>
        <w:pStyle w:val="893"/>
        <w:ind w:left="0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7.7.</w:t>
      </w:r>
      <w:r>
        <w:rPr>
          <w:sz w:val="24"/>
          <w:szCs w:val="24"/>
        </w:rPr>
        <w:t xml:space="preserve">Решение</w:t>
        <w:tab/>
        <w:t xml:space="preserve">членов</w:t>
        <w:tab/>
        <w:t xml:space="preserve">жюри</w:t>
        <w:tab/>
        <w:t xml:space="preserve">подтверждается</w:t>
        <w:tab/>
        <w:t xml:space="preserve">протоколом</w:t>
        <w:tab/>
        <w:t xml:space="preserve">и </w:t>
      </w:r>
      <w:r>
        <w:rPr>
          <w:sz w:val="24"/>
          <w:szCs w:val="24"/>
        </w:rPr>
      </w:r>
      <w:r/>
    </w:p>
    <w:p>
      <w:pPr>
        <w:pStyle w:val="893"/>
        <w:ind w:left="142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обжалованию</w:t>
        <w:tab/>
      </w:r>
      <w:r>
        <w:rPr>
          <w:spacing w:val="-1"/>
          <w:sz w:val="24"/>
          <w:szCs w:val="24"/>
        </w:rPr>
        <w:t xml:space="preserve">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подлежит.</w:t>
      </w:r>
      <w:r/>
    </w:p>
    <w:p>
      <w:pPr>
        <w:pStyle w:val="88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93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8.</w:t>
      </w:r>
      <w:r>
        <w:rPr>
          <w:b/>
          <w:sz w:val="24"/>
          <w:szCs w:val="24"/>
        </w:rPr>
        <w:t xml:space="preserve">Критерии оценки методических материалов</w:t>
      </w:r>
      <w:r>
        <w:rPr>
          <w:b/>
          <w:sz w:val="24"/>
          <w:szCs w:val="24"/>
        </w:rPr>
        <w:t xml:space="preserve"> к мультуроку</w:t>
      </w:r>
      <w:r>
        <w:rPr>
          <w:b/>
          <w:sz w:val="24"/>
          <w:szCs w:val="24"/>
        </w:rPr>
      </w:r>
      <w:r/>
    </w:p>
    <w:p>
      <w:pPr>
        <w:pStyle w:val="89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8.1.</w:t>
      </w:r>
      <w:r>
        <w:rPr>
          <w:sz w:val="24"/>
          <w:szCs w:val="24"/>
        </w:rPr>
        <w:t xml:space="preserve">Для создания методических материалов используются все виды мультфильмов, как </w:t>
      </w:r>
      <w:r>
        <w:rPr>
          <w:sz w:val="24"/>
          <w:szCs w:val="24"/>
        </w:rPr>
      </w:r>
      <w:r/>
    </w:p>
    <w:p>
      <w:pPr>
        <w:pStyle w:val="893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российского, так и зарубежного производства с </w:t>
      </w:r>
      <w:r>
        <w:rPr>
          <w:sz w:val="24"/>
          <w:szCs w:val="24"/>
        </w:rPr>
        <w:t xml:space="preserve">доступных онлайн-ресурсов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(например: zeroplus.tv, ivi.</w:t>
      </w:r>
      <w:r>
        <w:rPr>
          <w:sz w:val="24"/>
          <w:szCs w:val="24"/>
          <w:lang w:val="en-US"/>
        </w:rPr>
        <w:t xml:space="preserve">ru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 xml:space="preserve">youtube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com</w:t>
      </w:r>
      <w:r>
        <w:rPr>
          <w:sz w:val="24"/>
          <w:szCs w:val="24"/>
        </w:rPr>
        <w:t xml:space="preserve"> ).</w:t>
      </w:r>
      <w:r>
        <w:rPr>
          <w:sz w:val="24"/>
          <w:szCs w:val="24"/>
        </w:rPr>
      </w:r>
      <w:r/>
    </w:p>
    <w:p>
      <w:pPr>
        <w:pStyle w:val="89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8.2.</w:t>
      </w:r>
      <w:r>
        <w:rPr>
          <w:sz w:val="24"/>
          <w:szCs w:val="24"/>
        </w:rPr>
        <w:t xml:space="preserve">Допускается использование короткометражных и полнометражных игровых, </w:t>
      </w:r>
      <w:r>
        <w:rPr>
          <w:sz w:val="24"/>
          <w:szCs w:val="24"/>
        </w:rPr>
      </w:r>
      <w:r/>
    </w:p>
    <w:p>
      <w:pPr>
        <w:pStyle w:val="893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документальных и анимационных мультфильмов отечественного или зарубежного производства вне зависимости от года производства.</w:t>
      </w:r>
      <w:r/>
    </w:p>
    <w:p>
      <w:pPr>
        <w:pStyle w:val="89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8.3.</w:t>
      </w:r>
      <w:r>
        <w:rPr>
          <w:sz w:val="24"/>
          <w:szCs w:val="24"/>
        </w:rPr>
        <w:t xml:space="preserve">При создании методических материалов и</w:t>
      </w:r>
      <w:r>
        <w:rPr>
          <w:sz w:val="24"/>
          <w:szCs w:val="24"/>
        </w:rPr>
        <w:t xml:space="preserve"> проведении мультуроков </w:t>
      </w:r>
      <w:r>
        <w:rPr>
          <w:sz w:val="24"/>
          <w:szCs w:val="24"/>
        </w:rPr>
      </w:r>
      <w:r/>
    </w:p>
    <w:p>
      <w:pPr>
        <w:pStyle w:val="893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рекомендуется применить следующие опорные точки:</w:t>
      </w:r>
      <w:r/>
    </w:p>
    <w:p>
      <w:pPr>
        <w:pStyle w:val="89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введение (краткое описание целей, задач, методов, материалов (данные о фильме), понятийного аппарата, ключевых слов, темы, ресурсов, с помощью которых проводится урок, обозначение целевой/возрастной аудитории, время занятия);</w:t>
      </w:r>
      <w:r/>
    </w:p>
    <w:p>
      <w:pPr>
        <w:pStyle w:val="89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контексты/темы/акценты (что будет обсуждаться на мультуроке, на что следует обратить внимание учащимся, какой предмет исследуется, обсуждается);</w:t>
      </w:r>
      <w:r/>
    </w:p>
    <w:p>
      <w:pPr>
        <w:pStyle w:val="893"/>
        <w:numPr>
          <w:ilvl w:val="0"/>
          <w:numId w:val="20"/>
        </w:numPr>
      </w:pPr>
      <w:r>
        <w:rPr>
          <w:sz w:val="24"/>
          <w:szCs w:val="24"/>
        </w:rPr>
        <w:t xml:space="preserve">просмотр (краткая характеристика фильма);</w:t>
      </w:r>
      <w:r/>
    </w:p>
    <w:p>
      <w:pPr>
        <w:pStyle w:val="89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обсуждение (творческая активность в обсу</w:t>
      </w:r>
      <w:r>
        <w:rPr>
          <w:sz w:val="24"/>
          <w:szCs w:val="24"/>
        </w:rPr>
        <w:t xml:space="preserve">ждении фильма; отметить все предложенные к обсуждению пункты: герои, поступки, детали, элементы фильмической структуры, образная система и т.д.; приветствуется сопровождение обсуждение кадрами из фильма, дополнительными материалами, схемами, инфографикой,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раскадровками и т.д.);</w:t>
      </w:r>
      <w:r/>
    </w:p>
    <w:p>
      <w:pPr>
        <w:pStyle w:val="89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активность (практические творческие задания, проектная деятельность);</w:t>
      </w:r>
      <w:r/>
    </w:p>
    <w:p>
      <w:pPr>
        <w:pStyle w:val="89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завершение (подведение итогов просмотра, описание выводом, открытий, приобретенных новых знаний, навыков, умений);</w:t>
      </w:r>
      <w:r/>
    </w:p>
    <w:p>
      <w:pPr>
        <w:pStyle w:val="89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итог (описание впечатлений аудитории, комментарии, наблюдения, замечания).</w:t>
      </w:r>
      <w:r/>
    </w:p>
    <w:p>
      <w:pPr>
        <w:pStyle w:val="89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Методические материалы мультуроков </w:t>
      </w:r>
      <w:r>
        <w:rPr>
          <w:sz w:val="24"/>
          <w:szCs w:val="24"/>
        </w:rPr>
        <w:t xml:space="preserve">предоставляются  с </w:t>
      </w:r>
      <w:r>
        <w:rPr>
          <w:sz w:val="24"/>
          <w:szCs w:val="24"/>
        </w:rPr>
        <w:t xml:space="preserve">прилагаемым  описанием (документом Word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 не более 10 стр.)</w:t>
      </w:r>
      <w:r>
        <w:rPr>
          <w:sz w:val="24"/>
          <w:szCs w:val="24"/>
        </w:rPr>
        <w:t xml:space="preserve"> PDF файлом</w:t>
      </w:r>
      <w:r>
        <w:rPr>
          <w:sz w:val="24"/>
          <w:szCs w:val="24"/>
        </w:rPr>
        <w:t xml:space="preserve"> ( не более 10 стр.)</w:t>
      </w:r>
      <w:r>
        <w:rPr>
          <w:sz w:val="24"/>
          <w:szCs w:val="24"/>
        </w:rPr>
        <w:t xml:space="preserve">, презентацией </w:t>
      </w:r>
      <w:r>
        <w:rPr>
          <w:sz w:val="24"/>
          <w:szCs w:val="24"/>
        </w:rPr>
        <w:t xml:space="preserve">PowerPoint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не более 15 слайдов)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</w:r>
      <w:r/>
    </w:p>
    <w:p>
      <w:pPr>
        <w:pStyle w:val="89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Возможно предоставление видео мультурока.</w:t>
      </w:r>
      <w:r/>
    </w:p>
    <w:p>
      <w:pPr>
        <w:pStyle w:val="893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Технические требования к видео: продолжительность не более 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 минут, формат   MPEG, MP4, MOV, WMV; разрешение не менее 720*480; размер не более 500 МБ. </w:t>
      </w:r>
      <w:r>
        <w:rPr>
          <w:i/>
          <w:sz w:val="24"/>
          <w:szCs w:val="24"/>
        </w:rPr>
        <w:t xml:space="preserve">Примечание: видео, созданные на мобильных устройствах, допускаются к участию в конкурсе только при условии их соответствия техническим требованиям.</w:t>
      </w:r>
      <w:r>
        <w:rPr>
          <w:sz w:val="24"/>
          <w:szCs w:val="24"/>
        </w:rPr>
      </w:r>
      <w:r/>
    </w:p>
    <w:p>
      <w:pPr>
        <w:pStyle w:val="89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Обязательно! Методические материалы должны быть вычитаны и отредактированы на предмет орфографических и грамматических ошибок.</w:t>
      </w:r>
      <w:r>
        <w:rPr>
          <w:sz w:val="24"/>
          <w:szCs w:val="24"/>
        </w:rPr>
      </w:r>
      <w:r/>
    </w:p>
    <w:p>
      <w:pPr>
        <w:pStyle w:val="89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8.4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Критериями оценки конкурсных материалов являются:</w:t>
      </w:r>
      <w:r/>
    </w:p>
    <w:p>
      <w:pPr>
        <w:pStyle w:val="89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</w:t>
        <w:tab/>
        <w:t xml:space="preserve">ведения</w:t>
        <w:tab/>
        <w:t xml:space="preserve">мультурока</w:t>
        <w:tab/>
        <w:t xml:space="preserve">(владение</w:t>
        <w:tab/>
        <w:t xml:space="preserve">современными</w:t>
        <w:tab/>
      </w:r>
      <w:r>
        <w:rPr>
          <w:sz w:val="24"/>
          <w:szCs w:val="24"/>
        </w:rPr>
      </w:r>
      <w:r/>
    </w:p>
    <w:p>
      <w:pPr>
        <w:pStyle w:val="893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методиками</w:t>
        <w:tab/>
        <w:t xml:space="preserve">и технологиями кино-и медиаобразования);</w:t>
      </w:r>
      <w:r/>
    </w:p>
    <w:p>
      <w:pPr>
        <w:pStyle w:val="89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оригинальность (нестандартность метода);</w:t>
      </w:r>
      <w:r/>
    </w:p>
    <w:p>
      <w:pPr>
        <w:pStyle w:val="89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глубина и широта контекстов, связей, исследований тематики и проблематики методического материала;</w:t>
      </w:r>
      <w:r/>
    </w:p>
    <w:p>
      <w:pPr>
        <w:pStyle w:val="89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соразмерность, логичной и последовательность методического материала;</w:t>
      </w:r>
      <w:r/>
    </w:p>
    <w:p>
      <w:pPr>
        <w:pStyle w:val="89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разнообразие дополнительных материалов, активностей, инструментария.</w:t>
      </w:r>
      <w:r/>
    </w:p>
    <w:p>
      <w:pPr>
        <w:pStyle w:val="886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критерий оценивается по 5-ти бальной системе.</w:t>
      </w:r>
      <w:r/>
    </w:p>
    <w:p>
      <w:pPr>
        <w:pStyle w:val="886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7"/>
        <w:ind w:left="938"/>
        <w:tabs>
          <w:tab w:val="left" w:pos="1646" w:leader="none"/>
        </w:tabs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 xml:space="preserve">Критерии оценки метод</w:t>
      </w:r>
      <w:r>
        <w:rPr>
          <w:sz w:val="24"/>
          <w:szCs w:val="24"/>
        </w:rPr>
        <w:t xml:space="preserve">ических материалов по мультигре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</w:r>
      <w:r/>
    </w:p>
    <w:p>
      <w:pPr>
        <w:pStyle w:val="886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9.1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Участники конкурса разрабатывают и предоставляют материалы мультигры с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подробной инструкцией, как в неё играть.</w:t>
      </w:r>
      <w:r/>
    </w:p>
    <w:p>
      <w:pPr>
        <w:pStyle w:val="88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9.2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Игры могут разрабатываться по следующим направлениям:</w:t>
      </w:r>
      <w:r/>
    </w:p>
    <w:p>
      <w:pPr>
        <w:pStyle w:val="89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настольные;</w:t>
      </w:r>
      <w:r/>
    </w:p>
    <w:p>
      <w:pPr>
        <w:pStyle w:val="89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ролевые;</w:t>
      </w:r>
      <w:r/>
    </w:p>
    <w:p>
      <w:pPr>
        <w:pStyle w:val="89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компьютерные;</w:t>
      </w:r>
      <w:r/>
    </w:p>
    <w:p>
      <w:pPr>
        <w:pStyle w:val="89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интеллектуальные;</w:t>
      </w:r>
      <w:r/>
    </w:p>
    <w:p>
      <w:pPr>
        <w:pStyle w:val="89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развивающие;</w:t>
      </w:r>
      <w:r/>
    </w:p>
    <w:p>
      <w:pPr>
        <w:pStyle w:val="893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9.3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создания мультигры используются мультфильмы, как российского, так и зарубежного производства с </w:t>
      </w:r>
      <w:r>
        <w:rPr>
          <w:sz w:val="24"/>
          <w:szCs w:val="24"/>
        </w:rPr>
        <w:t xml:space="preserve">доступных онлайн-ресурсов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например: zeroplus.tv, ivi.</w:t>
      </w:r>
      <w:r>
        <w:rPr>
          <w:sz w:val="24"/>
          <w:szCs w:val="24"/>
          <w:lang w:val="en-US"/>
        </w:rPr>
        <w:t xml:space="preserve">ru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 xml:space="preserve">youtube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com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  <w:r/>
    </w:p>
    <w:p>
      <w:pPr>
        <w:pStyle w:val="88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9.4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создании инструкции к игре следует указать следующие характеристики:</w:t>
      </w:r>
      <w:r/>
    </w:p>
    <w:p>
      <w:pPr>
        <w:pStyle w:val="89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возраст игроков;</w:t>
      </w:r>
      <w:r/>
    </w:p>
    <w:p>
      <w:pPr>
        <w:pStyle w:val="89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количество участников;</w:t>
      </w:r>
      <w:r/>
    </w:p>
    <w:p>
      <w:pPr>
        <w:pStyle w:val="89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атрибутика игры;</w:t>
      </w:r>
      <w:r/>
    </w:p>
    <w:p>
      <w:pPr>
        <w:pStyle w:val="89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длительность игры;</w:t>
      </w:r>
      <w:r/>
    </w:p>
    <w:p>
      <w:pPr>
        <w:pStyle w:val="89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правила игры;</w:t>
      </w:r>
      <w:r/>
    </w:p>
    <w:p>
      <w:pPr>
        <w:pStyle w:val="89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схемы игры (если есть);</w:t>
      </w:r>
      <w:r/>
    </w:p>
    <w:p>
      <w:pPr>
        <w:pStyle w:val="89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что даёт игра участниками, какие навыки формируются;</w:t>
      </w:r>
      <w:r/>
    </w:p>
    <w:p>
      <w:pPr>
        <w:pStyle w:val="89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описание с примером, как играть.</w:t>
      </w:r>
      <w:r/>
    </w:p>
    <w:p>
      <w:pPr>
        <w:pStyle w:val="88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9.5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Разработки мультигр могут быть представлены в виде видео (продолжительностью 7-10 минут), документа Word (не более 10 стр.) PDF файла файлом (не более 10 страниц), презентации PowerPoit (не более 15 слайдов).  </w:t>
      </w:r>
      <w:r/>
    </w:p>
    <w:p>
      <w:pPr>
        <w:pStyle w:val="88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Обязательно! Инструкция должна быть вычитана и отредактирована на предмет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/>
    </w:p>
    <w:p>
      <w:pPr>
        <w:pStyle w:val="88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орфографических и грамматических ошибок.</w:t>
      </w:r>
      <w:r/>
    </w:p>
    <w:p>
      <w:pPr>
        <w:pStyle w:val="88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9.6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оформлении инструкции допускается использование табличной формы, схемы, </w:t>
      </w:r>
      <w:r>
        <w:rPr>
          <w:sz w:val="24"/>
          <w:szCs w:val="24"/>
        </w:rPr>
        <w:t xml:space="preserve"> </w:t>
      </w:r>
      <w:r/>
    </w:p>
    <w:p>
      <w:pPr>
        <w:pStyle w:val="88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блочной структуры. Общий вид инструкции должен б</w:t>
      </w:r>
      <w:r>
        <w:rPr>
          <w:sz w:val="24"/>
          <w:szCs w:val="24"/>
        </w:rPr>
        <w:t xml:space="preserve">ыть понятным, последовательным,</w:t>
      </w:r>
      <w:r/>
    </w:p>
    <w:p>
      <w:pPr>
        <w:pStyle w:val="88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логичным.</w:t>
      </w:r>
      <w:r/>
    </w:p>
    <w:p>
      <w:pPr>
        <w:pStyle w:val="88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9.7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Критериями оценки конкурсных материалов являются:</w:t>
      </w:r>
      <w:r/>
    </w:p>
    <w:p>
      <w:pPr>
        <w:pStyle w:val="89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оригинальность игры;</w:t>
      </w:r>
      <w:r/>
    </w:p>
    <w:p>
      <w:pPr>
        <w:pStyle w:val="89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логичность и последовательность игры;</w:t>
      </w:r>
      <w:r/>
    </w:p>
    <w:p>
      <w:pPr>
        <w:pStyle w:val="89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обширный развивающий потенциал игры;</w:t>
      </w:r>
      <w:r/>
    </w:p>
    <w:p>
      <w:pPr>
        <w:pStyle w:val="89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сложность и многоуровневость игры;</w:t>
      </w:r>
      <w:r/>
    </w:p>
    <w:p>
      <w:pPr>
        <w:pStyle w:val="88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Каждый критерий оценивается по 5-ти бальной системе.</w:t>
      </w:r>
      <w:r/>
    </w:p>
    <w:p>
      <w:pPr>
        <w:pStyle w:val="88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7"/>
        <w:ind w:left="938"/>
        <w:jc w:val="center"/>
        <w:spacing w:line="240" w:lineRule="auto"/>
        <w:tabs>
          <w:tab w:val="left" w:pos="371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z w:val="24"/>
          <w:szCs w:val="24"/>
        </w:rPr>
        <w:t xml:space="preserve">Награждение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участников</w:t>
      </w:r>
      <w:r/>
    </w:p>
    <w:p>
      <w:pPr>
        <w:pStyle w:val="893"/>
        <w:ind w:left="0" w:right="104" w:firstLine="0"/>
        <w:jc w:val="both"/>
        <w:spacing w:before="4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10.1.</w:t>
      </w:r>
      <w:r>
        <w:rPr>
          <w:sz w:val="24"/>
          <w:szCs w:val="24"/>
        </w:rPr>
        <w:t xml:space="preserve"> Победители конкурса </w:t>
      </w:r>
      <w:r>
        <w:rPr>
          <w:sz w:val="24"/>
          <w:szCs w:val="24"/>
        </w:rPr>
        <w:t xml:space="preserve">награждаются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дипломами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93"/>
        <w:ind w:left="720" w:firstLine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firstLine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108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Контактная информация:</w:t>
      </w:r>
      <w:r>
        <w:rPr>
          <w:b/>
          <w:sz w:val="24"/>
          <w:szCs w:val="24"/>
        </w:rPr>
      </w:r>
      <w:r/>
    </w:p>
    <w:p>
      <w:pPr>
        <w:pStyle w:val="886"/>
        <w:rPr>
          <w:sz w:val="24"/>
          <w:szCs w:val="24"/>
        </w:rPr>
      </w:pPr>
      <w:r>
        <w:rPr>
          <w:b/>
          <w:sz w:val="24"/>
          <w:szCs w:val="24"/>
        </w:rPr>
        <w:t xml:space="preserve">E-mail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"mailto:shi-5@bk.ru" </w:instrText>
      </w:r>
      <w:r>
        <w:rPr>
          <w:sz w:val="24"/>
          <w:szCs w:val="24"/>
        </w:rPr>
        <w:fldChar w:fldCharType="separate"/>
      </w:r>
      <w:r>
        <w:rPr>
          <w:rStyle w:val="896"/>
          <w:sz w:val="24"/>
          <w:szCs w:val="24"/>
        </w:rPr>
        <w:t xml:space="preserve">shi-5@bk.ru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/>
    </w:p>
    <w:p>
      <w:pPr>
        <w:pStyle w:val="886"/>
        <w:rPr>
          <w:sz w:val="24"/>
          <w:szCs w:val="24"/>
        </w:rPr>
      </w:pPr>
      <w:r>
        <w:rPr>
          <w:b/>
          <w:sz w:val="24"/>
          <w:szCs w:val="24"/>
        </w:rPr>
        <w:t xml:space="preserve">Сайт РРЦ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"https://www.internat5vlg.ru/" </w:instrText>
      </w:r>
      <w:r>
        <w:rPr>
          <w:sz w:val="24"/>
          <w:szCs w:val="24"/>
        </w:rPr>
        <w:fldChar w:fldCharType="separate"/>
      </w:r>
      <w:r>
        <w:rPr>
          <w:rStyle w:val="896"/>
          <w:sz w:val="24"/>
          <w:szCs w:val="24"/>
        </w:rPr>
        <w:t xml:space="preserve">https://www.internat5vlg.ru/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/>
    </w:p>
    <w:p>
      <w:pPr>
        <w:pStyle w:val="886"/>
        <w:rPr>
          <w:sz w:val="24"/>
          <w:szCs w:val="24"/>
        </w:rPr>
      </w:pPr>
      <w:r>
        <w:rPr>
          <w:b/>
          <w:sz w:val="24"/>
          <w:szCs w:val="24"/>
        </w:rPr>
        <w:t xml:space="preserve">Координатор: </w:t>
      </w:r>
      <w:r>
        <w:rPr>
          <w:sz w:val="24"/>
          <w:szCs w:val="24"/>
        </w:rPr>
        <w:t xml:space="preserve">Рублёва Анна Владимировна (+7  927 522 40 01)</w:t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0" w:firstLine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</w:t>
      </w:r>
      <w:r>
        <w:rPr>
          <w:sz w:val="24"/>
          <w:szCs w:val="24"/>
        </w:rPr>
      </w:r>
      <w:r/>
    </w:p>
    <w:p>
      <w:pPr>
        <w:pStyle w:val="893"/>
        <w:ind w:left="720" w:hanging="654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Заявка</w:t>
      </w:r>
      <w:r>
        <w:rPr>
          <w:sz w:val="24"/>
          <w:szCs w:val="24"/>
        </w:rPr>
        <w:t xml:space="preserve"> участника</w:t>
      </w:r>
      <w:r>
        <w:rPr>
          <w:sz w:val="24"/>
          <w:szCs w:val="24"/>
        </w:rPr>
      </w:r>
      <w:r/>
    </w:p>
    <w:p>
      <w:pPr>
        <w:pStyle w:val="893"/>
        <w:ind w:left="720" w:hanging="6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регионального конкурса педагогического мастерства «Лучший МУЛЬТпедагог»</w:t>
      </w:r>
      <w:r/>
    </w:p>
    <w:tbl>
      <w:tblPr>
        <w:tblpPr w:horzAnchor="page" w:tblpX="751" w:vertAnchor="text" w:tblpY="194" w:leftFromText="180" w:topFromText="0" w:rightFromText="180" w:bottomFromText="0"/>
        <w:tblW w:w="109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4995"/>
        <w:gridCol w:w="5103"/>
      </w:tblGrid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jc w:val="center"/>
              <w:rPr>
                <w:sz w:val="24"/>
                <w:szCs w:val="24"/>
              </w:rPr>
              <w:framePr w:hSpace="180" w:wrap="around" w:vAnchor="text" w:hAnchor="page" w:x="751" w:y="194"/>
            </w:pPr>
            <w:r>
              <w:rPr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4995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jc w:val="center"/>
              <w:rPr>
                <w:sz w:val="24"/>
                <w:szCs w:val="24"/>
              </w:rPr>
              <w:framePr w:hSpace="180" w:wrap="around" w:vAnchor="text" w:hAnchor="page" w:x="751" w:y="194"/>
            </w:pPr>
            <w:r>
              <w:rPr>
                <w:sz w:val="24"/>
                <w:szCs w:val="24"/>
              </w:rPr>
              <w:t xml:space="preserve">Содержание заявки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jc w:val="center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framePr w:hSpace="180" w:wrap="around" w:vAnchor="text" w:hAnchor="page" w:x="751" w:y="194"/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Информация участника</w:t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jc w:val="center"/>
              <w:rPr>
                <w:sz w:val="24"/>
                <w:szCs w:val="24"/>
              </w:rPr>
              <w:framePr w:hSpace="180" w:wrap="around" w:vAnchor="text" w:hAnchor="page" w:x="751" w:y="194"/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995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rPr>
                <w:sz w:val="24"/>
                <w:szCs w:val="24"/>
              </w:rPr>
              <w:framePr w:hSpace="180" w:wrap="around" w:vAnchor="text" w:hAnchor="page" w:x="751" w:y="194"/>
            </w:pPr>
            <w:r>
              <w:rPr>
                <w:sz w:val="24"/>
                <w:szCs w:val="24"/>
              </w:rPr>
              <w:t xml:space="preserve">Ф.И.О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участника  (полностью), должность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jc w:val="center"/>
              <w:rPr>
                <w:sz w:val="24"/>
                <w:szCs w:val="24"/>
              </w:rPr>
              <w:framePr w:hSpace="180" w:wrap="around" w:vAnchor="text" w:hAnchor="page" w:x="751" w:y="194"/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jc w:val="center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framePr w:hSpace="180" w:wrap="around" w:vAnchor="text" w:hAnchor="page" w:x="751" w:y="194"/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2.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r>
            <w:r/>
          </w:p>
        </w:tc>
        <w:tc>
          <w:tcPr>
            <w:tcW w:w="4995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rPr>
                <w:sz w:val="24"/>
                <w:szCs w:val="24"/>
              </w:rPr>
              <w:framePr w:hSpace="180" w:wrap="around" w:vAnchor="text" w:hAnchor="page" w:x="751" w:y="194"/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Наименование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учреждения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 (полное и сокращенное)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rPr>
                <w:sz w:val="24"/>
                <w:szCs w:val="24"/>
              </w:rPr>
              <w:framePr w:hSpace="180" w:wrap="around" w:vAnchor="text" w:hAnchor="page" w:x="751" w:y="194"/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jc w:val="center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framePr w:hSpace="180" w:wrap="around" w:vAnchor="text" w:hAnchor="page" w:x="751" w:y="194"/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3.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r>
            <w:r/>
          </w:p>
        </w:tc>
        <w:tc>
          <w:tcPr>
            <w:tcW w:w="4995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framePr w:hSpace="180" w:wrap="around" w:vAnchor="text" w:hAnchor="page" w:x="751" w:y="194"/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Номинация конкурса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rPr>
                <w:sz w:val="24"/>
                <w:szCs w:val="24"/>
              </w:rPr>
              <w:framePr w:hSpace="180" w:wrap="around" w:vAnchor="text" w:hAnchor="page" w:x="751" w:y="194"/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jc w:val="center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framePr w:hSpace="180" w:wrap="around" w:vAnchor="text" w:hAnchor="page" w:x="751" w:y="194"/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4.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r>
            <w:r/>
          </w:p>
        </w:tc>
        <w:tc>
          <w:tcPr>
            <w:tcW w:w="4995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framePr w:hSpace="180" w:wrap="around" w:vAnchor="text" w:hAnchor="page" w:x="751" w:y="194"/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Тема мультурока /мультигры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rPr>
                <w:sz w:val="24"/>
                <w:szCs w:val="24"/>
              </w:rPr>
              <w:framePr w:hSpace="180" w:wrap="around" w:vAnchor="text" w:hAnchor="page" w:x="751" w:y="194"/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framePr w:hSpace="180" w:wrap="around" w:vAnchor="text" w:hAnchor="page" w:x="751" w:y="194"/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5.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r>
            <w:r/>
          </w:p>
        </w:tc>
        <w:tc>
          <w:tcPr>
            <w:tcW w:w="4995" w:type="dxa"/>
            <w:vAlign w:val="top"/>
            <w:textDirection w:val="lrTb"/>
            <w:noWrap w:val="false"/>
          </w:tcPr>
          <w:p>
            <w:pPr>
              <w:pStyle w:val="886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framePr w:hSpace="180" w:wrap="around" w:vAnchor="text" w:hAnchor="page" w:x="751" w:y="194"/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Сс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ылка на выбранный  онлайн-ресурс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rPr>
                <w:sz w:val="24"/>
                <w:szCs w:val="24"/>
              </w:rPr>
              <w:framePr w:hSpace="180" w:wrap="around" w:vAnchor="text" w:hAnchor="page" w:x="751" w:y="194"/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framePr w:hSpace="180" w:wrap="around" w:vAnchor="text" w:hAnchor="page" w:x="751" w:y="194"/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6.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r>
            <w:r/>
          </w:p>
        </w:tc>
        <w:tc>
          <w:tcPr>
            <w:tcW w:w="4995" w:type="dxa"/>
            <w:vAlign w:val="top"/>
            <w:textDirection w:val="lrTb"/>
            <w:noWrap w:val="false"/>
          </w:tcPr>
          <w:p>
            <w:pPr>
              <w:pStyle w:val="886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framePr w:hSpace="180" w:wrap="around" w:vAnchor="text" w:hAnchor="page" w:x="751" w:y="194"/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Ссылка на скачивание методиче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ского материала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rPr>
                <w:sz w:val="24"/>
                <w:szCs w:val="24"/>
              </w:rPr>
              <w:framePr w:hSpace="180" w:wrap="around" w:vAnchor="text" w:hAnchor="page" w:x="751" w:y="194"/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framePr w:hSpace="180" w:wrap="around" w:vAnchor="text" w:hAnchor="page" w:x="751" w:y="194"/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7.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r>
            <w:r/>
          </w:p>
        </w:tc>
        <w:tc>
          <w:tcPr>
            <w:tcW w:w="4995" w:type="dxa"/>
            <w:vAlign w:val="top"/>
            <w:textDirection w:val="lrTb"/>
            <w:noWrap w:val="false"/>
          </w:tcPr>
          <w:p>
            <w:pPr>
              <w:pStyle w:val="886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framePr w:hSpace="180" w:wrap="around" w:vAnchor="text" w:hAnchor="page" w:x="751" w:y="194"/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Контактная информация (э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л. почта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 участника, 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т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елефон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)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rPr>
                <w:sz w:val="24"/>
                <w:szCs w:val="24"/>
              </w:rPr>
              <w:framePr w:hSpace="180" w:wrap="around" w:vAnchor="text" w:hAnchor="page" w:x="751" w:y="194"/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3"/>
        <w:ind w:left="720" w:hanging="65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6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</w:t>
      </w:r>
      <w:r>
        <w:rPr>
          <w:sz w:val="24"/>
          <w:szCs w:val="24"/>
        </w:rPr>
      </w:r>
      <w:r/>
    </w:p>
    <w:p>
      <w:pPr>
        <w:pStyle w:val="886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6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СОГЛАСИЕ</w:t>
      </w:r>
      <w:r/>
    </w:p>
    <w:p>
      <w:pPr>
        <w:pStyle w:val="8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родителя (законного представителя) несовершеннолетнего </w:t>
      </w:r>
      <w:r/>
    </w:p>
    <w:p>
      <w:pPr>
        <w:pStyle w:val="8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фото и видеосъемку, размещение фотографий и/или другой личной информации (фамилия, имя) ребенка.</w:t>
      </w:r>
      <w:r/>
    </w:p>
    <w:p>
      <w:pPr>
        <w:pStyle w:val="901"/>
        <w:jc w:val="both"/>
      </w:pPr>
      <w:r>
        <w:t xml:space="preserve">Я, _______________________________________________________________,</w:t>
      </w:r>
      <w:r/>
    </w:p>
    <w:p>
      <w:pPr>
        <w:pStyle w:val="901"/>
        <w:ind w:firstLine="709"/>
        <w:jc w:val="both"/>
        <w:rPr>
          <w:i/>
          <w:iCs/>
          <w:vertAlign w:val="superscript"/>
        </w:rPr>
      </w:pPr>
      <w:r>
        <w:rPr>
          <w:vertAlign w:val="superscript"/>
        </w:rPr>
        <w:t xml:space="preserve">                                                      (</w:t>
      </w:r>
      <w:r>
        <w:rPr>
          <w:i/>
          <w:iCs/>
          <w:vertAlign w:val="superscript"/>
        </w:rPr>
        <w:t xml:space="preserve">ФИО родителя или законного представителя)</w:t>
      </w:r>
      <w:r/>
    </w:p>
    <w:p>
      <w:pPr>
        <w:pStyle w:val="901"/>
        <w:jc w:val="both"/>
      </w:pPr>
      <w:r>
        <w:t xml:space="preserve">паспорт  серия ______ № ____________ выдан __________________________</w:t>
      </w:r>
      <w:r/>
    </w:p>
    <w:p>
      <w:pPr>
        <w:pStyle w:val="901"/>
        <w:jc w:val="both"/>
      </w:pPr>
      <w:r>
        <w:t xml:space="preserve">__________________________________________________________________ "___"_____20 ___ года</w:t>
      </w:r>
      <w:r/>
    </w:p>
    <w:p>
      <w:pPr>
        <w:pStyle w:val="901"/>
        <w:jc w:val="both"/>
      </w:pPr>
      <w:r>
        <w:t xml:space="preserve">являясь родителем (законным представителем) несовершеннолетнего __________________________________________________________________, </w:t>
      </w:r>
      <w:r/>
    </w:p>
    <w:p>
      <w:pPr>
        <w:pStyle w:val="901"/>
        <w:ind w:firstLine="709"/>
        <w:jc w:val="center"/>
        <w:rPr>
          <w:vertAlign w:val="superscript"/>
        </w:rPr>
      </w:pPr>
      <w:r>
        <w:rPr>
          <w:vertAlign w:val="superscript"/>
        </w:rPr>
        <w:t xml:space="preserve">(ФИО несовершеннолетнего)</w:t>
      </w:r>
      <w:r/>
    </w:p>
    <w:p>
      <w:pPr>
        <w:pStyle w:val="901"/>
        <w:jc w:val="both"/>
      </w:pPr>
      <w:r>
        <w:t xml:space="preserve">Свидетельство о рождении серия _______ №______________ выдано «____»______20___ года</w:t>
      </w:r>
      <w:r/>
    </w:p>
    <w:p>
      <w:pPr>
        <w:pStyle w:val="901"/>
        <w:jc w:val="both"/>
        <w:rPr>
          <w:i/>
          <w:iCs/>
        </w:rPr>
      </w:pPr>
      <w:r>
        <w:t xml:space="preserve">приходящегося мне ___________________, зарегистрированного по адресу:____________________________________________________________,</w:t>
      </w:r>
      <w:r>
        <w:rPr>
          <w:i/>
          <w:iCs/>
        </w:rPr>
      </w:r>
      <w:r/>
    </w:p>
    <w:p>
      <w:pPr>
        <w:pStyle w:val="8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свое согласие на фото и видеосъемку моего ребенка в ______________________________________________________________________________________________________________________________________________________________________________________________________ </w:t>
      </w:r>
      <w:r/>
    </w:p>
    <w:p>
      <w:pPr>
        <w:pStyle w:val="8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учреждения)</w:t>
      </w:r>
      <w:r/>
    </w:p>
    <w:p>
      <w:pPr>
        <w:pStyle w:val="8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Федерации.  </w:t>
      </w:r>
      <w:r/>
    </w:p>
    <w:p>
      <w:pPr>
        <w:pStyle w:val="886"/>
        <w:ind w:firstLine="709"/>
        <w:jc w:val="both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Данное согласие вступает в силу со дня его подписания, действует до достижения целей обработки фото и видеом</w:t>
      </w:r>
      <w:r>
        <w:rPr>
          <w:color w:val="000000"/>
          <w:sz w:val="24"/>
          <w:szCs w:val="24"/>
        </w:rPr>
        <w:t xml:space="preserve">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  <w:r/>
    </w:p>
    <w:p>
      <w:pPr>
        <w:pStyle w:val="886"/>
        <w:ind w:firstLine="709"/>
        <w:jc w:val="both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в интересах </w:t>
      </w:r>
      <w:r>
        <w:rPr>
          <w:sz w:val="24"/>
          <w:szCs w:val="24"/>
        </w:rPr>
        <w:t xml:space="preserve">несовершеннолетнего</w:t>
      </w:r>
      <w:r>
        <w:rPr>
          <w:color w:val="000000"/>
          <w:sz w:val="24"/>
          <w:szCs w:val="24"/>
        </w:rPr>
        <w:t xml:space="preserve">.</w:t>
      </w:r>
      <w:r/>
    </w:p>
    <w:p>
      <w:pPr>
        <w:pStyle w:val="886"/>
        <w:ind w:firstLine="709"/>
        <w:jc w:val="both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886"/>
        <w:jc w:val="both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886"/>
        <w:jc w:val="both"/>
        <w:shd w:val="clear" w:color="auto" w:fill="ffffff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"____" ___________ 20__ г.                 </w:t>
      </w:r>
      <w:r>
        <w:rPr>
          <w:color w:val="000000"/>
          <w:sz w:val="24"/>
          <w:szCs w:val="24"/>
        </w:rPr>
        <w:t xml:space="preserve">   _____________ /_________________/</w:t>
      </w:r>
      <w:r/>
    </w:p>
    <w:p>
      <w:pPr>
        <w:pStyle w:val="886"/>
        <w:ind w:left="708" w:firstLine="708"/>
        <w:jc w:val="center"/>
        <w:shd w:val="clear" w:color="auto" w:fill="ffffff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    Подпись              Расшифровка подписи        </w:t>
      </w:r>
      <w:r/>
    </w:p>
    <w:p>
      <w:pPr>
        <w:pStyle w:val="886"/>
        <w:ind w:left="708" w:firstLine="708"/>
        <w:jc w:val="center"/>
        <w:shd w:val="clear" w:color="auto" w:fill="ffffff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</w:r>
      <w:r/>
    </w:p>
    <w:p>
      <w:pPr>
        <w:pStyle w:val="886"/>
        <w:ind w:left="708" w:firstLine="708"/>
        <w:jc w:val="center"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426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86"/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886"/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86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86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86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86"/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86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86"/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86"/>
        <w:ind w:left="1440" w:hanging="144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86"/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886"/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86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86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86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86"/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86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86"/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86"/>
        <w:ind w:left="1440" w:hanging="1440"/>
      </w:p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pStyle w:val="886"/>
        <w:ind w:left="1179" w:hanging="72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6"/>
        <w:ind w:left="1179" w:hanging="720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86"/>
        <w:ind w:left="3077" w:hanging="72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6"/>
        <w:ind w:left="4025" w:hanging="72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6"/>
        <w:ind w:left="4974" w:hanging="72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6"/>
        <w:ind w:left="5922" w:hanging="72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6"/>
        <w:ind w:left="6871" w:hanging="72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6"/>
        <w:ind w:left="7819" w:hanging="72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6"/>
        <w:ind w:left="8768" w:hanging="720"/>
      </w:pPr>
      <w:rPr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86"/>
        <w:ind w:left="36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pStyle w:val="886"/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86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86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86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86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6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6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6"/>
        <w:ind w:left="1800" w:hanging="180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pStyle w:val="886"/>
        <w:ind w:left="36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pStyle w:val="886"/>
        <w:ind w:left="1080" w:hanging="360"/>
      </w:pPr>
      <w:rPr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86"/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86"/>
        <w:ind w:left="288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86"/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86"/>
        <w:ind w:left="46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86"/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86"/>
        <w:ind w:left="64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86"/>
        <w:ind w:left="7560" w:hanging="180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86"/>
        <w:ind w:left="36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6"/>
        <w:ind w:left="426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86"/>
        <w:ind w:left="852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86"/>
        <w:ind w:left="918" w:hanging="72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86"/>
        <w:ind w:left="1344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86"/>
        <w:ind w:left="1410" w:hanging="108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6"/>
        <w:ind w:left="1836" w:hanging="144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6"/>
        <w:ind w:left="1902" w:hanging="144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6"/>
        <w:ind w:left="2328" w:hanging="1800"/>
      </w:pPr>
      <w:rPr>
        <w:b w:val="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pStyle w:val="886"/>
        <w:ind w:left="1179" w:hanging="72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6"/>
        <w:ind w:left="1179" w:hanging="720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pStyle w:val="886"/>
        <w:ind w:left="1167" w:hanging="360"/>
      </w:pPr>
      <w:rPr>
        <w:rFonts w:ascii="Symbol" w:hAnsi="Symbol" w:eastAsia="Symbol" w:cs="Symbol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6"/>
        <w:ind w:left="3287" w:hanging="36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6"/>
        <w:ind w:left="4341" w:hanging="36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6"/>
        <w:ind w:left="5395" w:hanging="36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6"/>
        <w:ind w:left="6449" w:hanging="36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6"/>
        <w:ind w:left="7503" w:hanging="36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6"/>
        <w:ind w:left="8557" w:hanging="360"/>
      </w:pPr>
      <w:rPr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72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pStyle w:val="886"/>
        <w:ind w:left="720" w:hanging="360"/>
      </w:pPr>
      <w:rPr>
        <w:b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86"/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86"/>
        <w:ind w:left="108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86"/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86"/>
        <w:ind w:left="14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86"/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86"/>
        <w:ind w:left="180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86"/>
        <w:ind w:left="1800" w:hanging="144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886"/>
        <w:ind w:left="360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pStyle w:val="886"/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86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86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86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86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6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6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6"/>
        <w:ind w:left="1800" w:hanging="180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pStyle w:val="886"/>
        <w:ind w:left="1179" w:hanging="72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6"/>
        <w:ind w:left="1179" w:hanging="720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pStyle w:val="886"/>
        <w:ind w:left="1233" w:hanging="360"/>
      </w:pPr>
      <w:rPr>
        <w:rFonts w:ascii="Symbol" w:hAnsi="Symbol" w:eastAsia="Symbol" w:cs="Symbol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6"/>
        <w:ind w:left="3334" w:hanging="36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6"/>
        <w:ind w:left="4381" w:hanging="36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6"/>
        <w:ind w:left="5429" w:hanging="36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6"/>
        <w:ind w:left="6476" w:hanging="36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6"/>
        <w:ind w:left="7523" w:hanging="36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6"/>
        <w:ind w:left="8570" w:hanging="360"/>
      </w:pPr>
      <w:rPr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86"/>
        <w:ind w:left="218" w:hanging="54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6"/>
        <w:ind w:left="218" w:hanging="540"/>
      </w:pPr>
      <w:rPr>
        <w:rFonts w:ascii="Times New Roman" w:hAnsi="Times New Roman" w:eastAsia="Times New Roman" w:cs="Times New Roman"/>
        <w:b w:val="0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86"/>
        <w:ind w:left="2173" w:hanging="54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6"/>
        <w:ind w:left="3149" w:hanging="54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6"/>
        <w:ind w:left="4126" w:hanging="54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6"/>
        <w:ind w:left="5103" w:hanging="54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6"/>
        <w:ind w:left="6079" w:hanging="54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6"/>
        <w:ind w:left="7056" w:hanging="54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6"/>
        <w:ind w:left="8033" w:hanging="540"/>
      </w:pPr>
      <w:rPr>
        <w:lang w:val="ru-RU" w:eastAsia="en-US" w:bidi="ar-SA"/>
      </w:rPr>
    </w:lvl>
  </w:abstractNum>
  <w:abstractNum w:abstractNumId="15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pStyle w:val="886"/>
        <w:ind w:left="1179" w:hanging="72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6"/>
        <w:ind w:left="1179" w:hanging="720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86"/>
        <w:ind w:left="3077" w:hanging="72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6"/>
        <w:ind w:left="4025" w:hanging="72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6"/>
        <w:ind w:left="4974" w:hanging="72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6"/>
        <w:ind w:left="5922" w:hanging="72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6"/>
        <w:ind w:left="6871" w:hanging="72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6"/>
        <w:ind w:left="7819" w:hanging="72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6"/>
        <w:ind w:left="8768" w:hanging="720"/>
      </w:pPr>
      <w:rPr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938" w:hanging="360"/>
      </w:pPr>
      <w:rPr>
        <w:rFonts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pStyle w:val="886"/>
        <w:ind w:left="1844" w:hanging="360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86"/>
        <w:ind w:left="2749" w:hanging="36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6"/>
        <w:ind w:left="3653" w:hanging="36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6"/>
        <w:ind w:left="4558" w:hanging="36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6"/>
        <w:ind w:left="5463" w:hanging="36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6"/>
        <w:ind w:left="6367" w:hanging="36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6"/>
        <w:ind w:left="7272" w:hanging="36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6"/>
        <w:ind w:left="8177" w:hanging="360"/>
      </w:pPr>
      <w:rPr>
        <w:lang w:val="ru-RU" w:eastAsia="en-US" w:bidi="ar-SA"/>
      </w:r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pStyle w:val="886"/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886"/>
        <w:ind w:left="938" w:hanging="360"/>
      </w:pPr>
      <w:rPr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86"/>
        <w:ind w:left="1876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86"/>
        <w:ind w:left="2454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86"/>
        <w:ind w:left="339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86"/>
        <w:ind w:left="397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86"/>
        <w:ind w:left="490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86"/>
        <w:ind w:left="5486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86"/>
        <w:ind w:left="6424" w:hanging="1800"/>
      </w:pPr>
    </w:lvl>
  </w:abstractNum>
  <w:abstractNum w:abstractNumId="18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pStyle w:val="886"/>
        <w:ind w:left="420" w:hanging="420"/>
      </w:pPr>
    </w:lvl>
    <w:lvl w:ilvl="1">
      <w:start w:val="1"/>
      <w:numFmt w:val="decimal"/>
      <w:isLgl w:val="false"/>
      <w:suff w:val="tab"/>
      <w:lvlText w:val="%1.%2"/>
      <w:lvlJc w:val="left"/>
      <w:pPr>
        <w:pStyle w:val="886"/>
        <w:ind w:left="846" w:hanging="420"/>
      </w:pPr>
      <w:rPr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86"/>
        <w:ind w:left="16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86"/>
        <w:ind w:left="209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86"/>
        <w:ind w:left="2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86"/>
        <w:ind w:left="337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86"/>
        <w:ind w:left="41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86"/>
        <w:ind w:left="465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86"/>
        <w:ind w:left="5472" w:hanging="1800"/>
      </w:p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886"/>
        <w:ind w:left="36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pStyle w:val="886"/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86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86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86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86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6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6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6"/>
        <w:ind w:left="1800" w:hanging="180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886"/>
        <w:ind w:left="360" w:hanging="360"/>
      </w:pPr>
      <w:rPr>
        <w:b w:val="0"/>
      </w:rPr>
    </w:lvl>
    <w:lvl w:ilvl="1">
      <w:start w:val="1"/>
      <w:numFmt w:val="decimal"/>
      <w:isLgl w:val="false"/>
      <w:suff w:val="tab"/>
      <w:lvlText w:val="%1.%2"/>
      <w:lvlJc w:val="left"/>
      <w:pPr>
        <w:pStyle w:val="886"/>
        <w:ind w:left="1211" w:hanging="360"/>
      </w:pPr>
      <w:rPr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86"/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886"/>
        <w:ind w:left="720" w:hanging="720"/>
      </w:pPr>
      <w:rPr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886"/>
        <w:ind w:left="1080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886"/>
        <w:ind w:left="1080" w:hanging="1080"/>
      </w:pPr>
      <w:rPr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886"/>
        <w:ind w:left="1440" w:hanging="1440"/>
      </w:pPr>
      <w:rPr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86"/>
        <w:ind w:left="1440" w:hanging="144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86"/>
        <w:ind w:left="1800" w:hanging="1800"/>
      </w:pPr>
      <w:rPr>
        <w:b w:val="0"/>
      </w:r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886"/>
        <w:ind w:left="360" w:hanging="360"/>
      </w:pPr>
      <w:rPr>
        <w:b w:val="0"/>
      </w:rPr>
    </w:lvl>
    <w:lvl w:ilvl="1">
      <w:start w:val="1"/>
      <w:numFmt w:val="decimal"/>
      <w:isLgl w:val="false"/>
      <w:suff w:val="tab"/>
      <w:lvlText w:val="%1.%2"/>
      <w:lvlJc w:val="left"/>
      <w:pPr>
        <w:pStyle w:val="886"/>
        <w:ind w:left="360" w:hanging="360"/>
      </w:pPr>
      <w:rPr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86"/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886"/>
        <w:ind w:left="720" w:hanging="720"/>
      </w:pPr>
      <w:rPr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886"/>
        <w:ind w:left="1080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886"/>
        <w:ind w:left="1080" w:hanging="1080"/>
      </w:pPr>
      <w:rPr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886"/>
        <w:ind w:left="1440" w:hanging="1440"/>
      </w:pPr>
      <w:rPr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86"/>
        <w:ind w:left="1440" w:hanging="144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86"/>
        <w:ind w:left="1800" w:hanging="1800"/>
      </w:pPr>
      <w:rPr>
        <w:b w:val="0"/>
      </w:r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86"/>
        <w:ind w:left="36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6"/>
        <w:ind w:left="360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86"/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86"/>
        <w:ind w:left="720" w:hanging="72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86"/>
        <w:ind w:left="1080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86"/>
        <w:ind w:left="1080" w:hanging="108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6"/>
        <w:ind w:left="1440" w:hanging="144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6"/>
        <w:ind w:left="1440" w:hanging="144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6"/>
        <w:ind w:left="1800" w:hanging="1800"/>
      </w:pPr>
      <w:rPr>
        <w:b w:val="0"/>
      </w:rPr>
    </w:lvl>
  </w:abstractNum>
  <w:abstractNum w:abstractNumId="24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pStyle w:val="886"/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886"/>
        <w:ind w:left="1298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86"/>
        <w:ind w:left="2596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86"/>
        <w:ind w:left="3534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86"/>
        <w:ind w:left="483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86"/>
        <w:ind w:left="577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86"/>
        <w:ind w:left="706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86"/>
        <w:ind w:left="8006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86"/>
        <w:ind w:left="8944" w:hanging="1440"/>
      </w:pPr>
    </w:lvl>
  </w:abstractNum>
  <w:abstractNum w:abstractNumId="25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pStyle w:val="886"/>
        <w:ind w:left="1179" w:hanging="72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6"/>
        <w:ind w:left="1179" w:hanging="720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86"/>
        <w:ind w:left="3077" w:hanging="72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6"/>
        <w:ind w:left="4025" w:hanging="72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6"/>
        <w:ind w:left="4974" w:hanging="72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6"/>
        <w:ind w:left="5922" w:hanging="72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6"/>
        <w:ind w:left="6871" w:hanging="72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6"/>
        <w:ind w:left="7819" w:hanging="72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6"/>
        <w:ind w:left="8768" w:hanging="720"/>
      </w:pPr>
      <w:rPr>
        <w:lang w:val="ru-RU" w:eastAsia="en-US" w:bidi="ar-SA"/>
      </w:rPr>
    </w:lvl>
  </w:abstractNum>
  <w:abstractNum w:abstractNumId="2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886"/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886"/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86"/>
        <w:ind w:left="16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86"/>
        <w:ind w:left="209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86"/>
        <w:ind w:left="2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86"/>
        <w:ind w:left="337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86"/>
        <w:ind w:left="41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86"/>
        <w:ind w:left="465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86"/>
        <w:ind w:left="5472" w:hanging="180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339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411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483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555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627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699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771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843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9158" w:hanging="180"/>
      </w:p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pStyle w:val="886"/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886"/>
        <w:ind w:left="1070" w:hanging="360"/>
      </w:pPr>
      <w:rPr>
        <w:b w:val="0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86"/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86"/>
        <w:ind w:left="288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86"/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86"/>
        <w:ind w:left="46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86"/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86"/>
        <w:ind w:left="64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86"/>
        <w:ind w:left="7200" w:hanging="1440"/>
      </w:pPr>
    </w:lvl>
  </w:abstractNum>
  <w:abstractNum w:abstractNumId="29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pStyle w:val="886"/>
        <w:ind w:left="360" w:hanging="360"/>
      </w:pPr>
    </w:lvl>
    <w:lvl w:ilvl="1">
      <w:start w:val="3"/>
      <w:numFmt w:val="decimal"/>
      <w:isLgl w:val="false"/>
      <w:suff w:val="tab"/>
      <w:lvlText w:val="%1.%2"/>
      <w:lvlJc w:val="left"/>
      <w:pPr>
        <w:pStyle w:val="886"/>
        <w:ind w:left="1179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86"/>
        <w:ind w:left="235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86"/>
        <w:ind w:left="317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86"/>
        <w:ind w:left="435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86"/>
        <w:ind w:left="517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86"/>
        <w:ind w:left="635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86"/>
        <w:ind w:left="717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86"/>
        <w:ind w:left="8352" w:hanging="180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pStyle w:val="886"/>
        <w:ind w:left="1179" w:hanging="72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6"/>
        <w:ind w:left="1179" w:hanging="720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pStyle w:val="886"/>
        <w:ind w:left="1459" w:hanging="280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6"/>
        <w:ind w:left="3505" w:hanging="28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6"/>
        <w:ind w:left="4528" w:hanging="28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6"/>
        <w:ind w:left="5551" w:hanging="28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6"/>
        <w:ind w:left="6574" w:hanging="28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6"/>
        <w:ind w:left="7597" w:hanging="28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6"/>
        <w:ind w:left="8619" w:hanging="280"/>
      </w:pPr>
      <w:rPr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6"/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684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6480" w:hanging="360"/>
      </w:pPr>
      <w:rPr>
        <w:rFonts w:ascii="Wingdings" w:hAnsi="Wingdings"/>
      </w:rPr>
    </w:lvl>
  </w:abstractNum>
  <w:num w:numId="1">
    <w:abstractNumId w:val="31"/>
  </w:num>
  <w:num w:numId="2">
    <w:abstractNumId w:val="16"/>
  </w:num>
  <w:num w:numId="3">
    <w:abstractNumId w:val="20"/>
  </w:num>
  <w:num w:numId="4">
    <w:abstractNumId w:val="9"/>
  </w:num>
  <w:num w:numId="5">
    <w:abstractNumId w:val="0"/>
  </w:num>
  <w:num w:numId="6">
    <w:abstractNumId w:val="1"/>
  </w:num>
  <w:num w:numId="7">
    <w:abstractNumId w:val="35"/>
  </w:num>
  <w:num w:numId="8">
    <w:abstractNumId w:val="26"/>
  </w:num>
  <w:num w:numId="9">
    <w:abstractNumId w:val="36"/>
  </w:num>
  <w:num w:numId="10">
    <w:abstractNumId w:val="28"/>
  </w:num>
  <w:num w:numId="11">
    <w:abstractNumId w:val="21"/>
  </w:num>
  <w:num w:numId="12">
    <w:abstractNumId w:val="4"/>
  </w:num>
  <w:num w:numId="13">
    <w:abstractNumId w:val="30"/>
  </w:num>
  <w:num w:numId="14">
    <w:abstractNumId w:val="12"/>
  </w:num>
  <w:num w:numId="15">
    <w:abstractNumId w:val="5"/>
  </w:num>
  <w:num w:numId="16">
    <w:abstractNumId w:val="2"/>
  </w:num>
  <w:num w:numId="17">
    <w:abstractNumId w:val="17"/>
  </w:num>
  <w:num w:numId="18">
    <w:abstractNumId w:val="13"/>
  </w:num>
  <w:num w:numId="19">
    <w:abstractNumId w:val="24"/>
  </w:num>
  <w:num w:numId="20">
    <w:abstractNumId w:val="33"/>
  </w:num>
  <w:num w:numId="21">
    <w:abstractNumId w:val="34"/>
  </w:num>
  <w:num w:numId="22">
    <w:abstractNumId w:val="8"/>
  </w:num>
  <w:num w:numId="23">
    <w:abstractNumId w:val="10"/>
  </w:num>
  <w:num w:numId="24">
    <w:abstractNumId w:val="32"/>
  </w:num>
  <w:num w:numId="25">
    <w:abstractNumId w:val="7"/>
  </w:num>
  <w:num w:numId="26">
    <w:abstractNumId w:val="25"/>
  </w:num>
  <w:num w:numId="27">
    <w:abstractNumId w:val="18"/>
  </w:num>
  <w:num w:numId="28">
    <w:abstractNumId w:val="15"/>
  </w:num>
  <w:num w:numId="29">
    <w:abstractNumId w:val="3"/>
  </w:num>
  <w:num w:numId="30">
    <w:abstractNumId w:val="27"/>
  </w:num>
  <w:num w:numId="31">
    <w:abstractNumId w:val="6"/>
  </w:num>
  <w:num w:numId="32">
    <w:abstractNumId w:val="29"/>
  </w:num>
  <w:num w:numId="33">
    <w:abstractNumId w:val="23"/>
  </w:num>
  <w:num w:numId="34">
    <w:abstractNumId w:val="22"/>
  </w:num>
  <w:num w:numId="35">
    <w:abstractNumId w:val="11"/>
  </w:num>
  <w:num w:numId="36">
    <w:abstractNumId w:val="1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uiPriority w:val="1"/>
    <w:qFormat/>
    <w:pPr>
      <w:widowControl w:val="off"/>
    </w:pPr>
    <w:rPr>
      <w:rFonts w:ascii="Times New Roman" w:hAnsi="Times New Roman" w:eastAsia="Times New Roman"/>
      <w:sz w:val="22"/>
      <w:szCs w:val="22"/>
      <w:lang w:val="ru-RU" w:eastAsia="en-US" w:bidi="ar-SA"/>
    </w:rPr>
  </w:style>
  <w:style w:type="paragraph" w:styleId="887">
    <w:name w:val="Заголовок 1"/>
    <w:basedOn w:val="886"/>
    <w:next w:val="887"/>
    <w:link w:val="892"/>
    <w:uiPriority w:val="1"/>
    <w:qFormat/>
    <w:pPr>
      <w:ind w:left="350"/>
      <w:spacing w:line="322" w:lineRule="exact"/>
      <w:outlineLvl w:val="0"/>
    </w:pPr>
    <w:rPr>
      <w:b/>
      <w:bCs/>
      <w:sz w:val="28"/>
      <w:szCs w:val="28"/>
    </w:rPr>
  </w:style>
  <w:style w:type="paragraph" w:styleId="888">
    <w:name w:val="Заголовок 2"/>
    <w:basedOn w:val="886"/>
    <w:next w:val="886"/>
    <w:link w:val="899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89">
    <w:name w:val="Основной шрифт абзаца"/>
    <w:next w:val="889"/>
    <w:link w:val="886"/>
    <w:uiPriority w:val="1"/>
    <w:semiHidden/>
    <w:unhideWhenUsed/>
  </w:style>
  <w:style w:type="table" w:styleId="890">
    <w:name w:val="Обычная таблица"/>
    <w:next w:val="890"/>
    <w:link w:val="886"/>
    <w:uiPriority w:val="99"/>
    <w:semiHidden/>
    <w:unhideWhenUsed/>
    <w:tblPr/>
  </w:style>
  <w:style w:type="numbering" w:styleId="891">
    <w:name w:val="Нет списка"/>
    <w:next w:val="891"/>
    <w:link w:val="886"/>
    <w:uiPriority w:val="99"/>
    <w:semiHidden/>
    <w:unhideWhenUsed/>
  </w:style>
  <w:style w:type="character" w:styleId="892">
    <w:name w:val="Заголовок 1 Знак"/>
    <w:next w:val="892"/>
    <w:link w:val="887"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93">
    <w:name w:val="Абзац списка"/>
    <w:basedOn w:val="886"/>
    <w:next w:val="893"/>
    <w:link w:val="886"/>
    <w:uiPriority w:val="1"/>
    <w:qFormat/>
    <w:pPr>
      <w:ind w:left="1179" w:hanging="360"/>
    </w:pPr>
  </w:style>
  <w:style w:type="paragraph" w:styleId="894">
    <w:name w:val="Основной текст"/>
    <w:basedOn w:val="886"/>
    <w:next w:val="894"/>
    <w:link w:val="895"/>
    <w:uiPriority w:val="1"/>
    <w:qFormat/>
    <w:pPr>
      <w:ind w:left="1179" w:hanging="360"/>
    </w:pPr>
    <w:rPr>
      <w:sz w:val="28"/>
      <w:szCs w:val="28"/>
    </w:rPr>
  </w:style>
  <w:style w:type="character" w:styleId="895">
    <w:name w:val="Основной текст Знак"/>
    <w:next w:val="895"/>
    <w:link w:val="894"/>
    <w:uiPriority w:val="1"/>
    <w:rPr>
      <w:rFonts w:ascii="Times New Roman" w:hAnsi="Times New Roman" w:eastAsia="Times New Roman" w:cs="Times New Roman"/>
      <w:sz w:val="28"/>
      <w:szCs w:val="28"/>
    </w:rPr>
  </w:style>
  <w:style w:type="character" w:styleId="896">
    <w:name w:val="Гиперссылка"/>
    <w:next w:val="896"/>
    <w:link w:val="886"/>
    <w:uiPriority w:val="99"/>
    <w:unhideWhenUsed/>
    <w:rPr>
      <w:color w:val="0563c1"/>
      <w:u w:val="single"/>
    </w:rPr>
  </w:style>
  <w:style w:type="table" w:styleId="897">
    <w:name w:val="Сетка таблицы"/>
    <w:basedOn w:val="890"/>
    <w:next w:val="897"/>
    <w:link w:val="886"/>
    <w:uiPriority w:val="39"/>
    <w:tblPr/>
  </w:style>
  <w:style w:type="character" w:styleId="898">
    <w:name w:val="freebirdformviewercomponentsquestionbaserequiredasterisk"/>
    <w:next w:val="898"/>
    <w:link w:val="886"/>
  </w:style>
  <w:style w:type="character" w:styleId="899">
    <w:name w:val="Заголовок 2 Знак"/>
    <w:next w:val="899"/>
    <w:link w:val="888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900">
    <w:name w:val="Знак"/>
    <w:basedOn w:val="886"/>
    <w:next w:val="900"/>
    <w:link w:val="886"/>
    <w:uiPriority w:val="99"/>
    <w:pPr>
      <w:spacing w:before="100" w:beforeAutospacing="1" w:after="100" w:afterAutospacing="1"/>
      <w:widowControl/>
    </w:pPr>
    <w:rPr>
      <w:rFonts w:ascii="Tahoma" w:hAnsi="Tahoma" w:cs="Tahoma"/>
      <w:sz w:val="20"/>
      <w:szCs w:val="20"/>
      <w:lang w:val="en-US"/>
    </w:rPr>
  </w:style>
  <w:style w:type="paragraph" w:styleId="901">
    <w:name w:val="Default"/>
    <w:next w:val="901"/>
    <w:link w:val="886"/>
    <w:rPr>
      <w:rFonts w:ascii="Times New Roman" w:hAnsi="Times New Roman" w:eastAsia="Times New Roman"/>
      <w:color w:val="000000"/>
      <w:sz w:val="24"/>
      <w:szCs w:val="24"/>
      <w:lang w:val="ru-RU" w:eastAsia="ru-RU" w:bidi="ar-SA"/>
    </w:rPr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revision>20</cp:revision>
  <dcterms:created xsi:type="dcterms:W3CDTF">2022-02-17T07:39:00Z</dcterms:created>
  <dcterms:modified xsi:type="dcterms:W3CDTF">2025-03-18T06:43:52Z</dcterms:modified>
  <cp:version>917504</cp:version>
</cp:coreProperties>
</file>