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9" w:rsidRDefault="00637089" w:rsidP="00BD24E3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Государственное казенное общеобразовательное учреждение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«Волгоградская школа – интернат №5»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>400051, г. Волгоград, ул. Столетова, д. 16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ab/>
      </w:r>
      <w:r w:rsidRPr="009F688D">
        <w:rPr>
          <w:rFonts w:ascii="Times New Roman" w:eastAsiaTheme="minorHAnsi" w:hAnsi="Times New Roman" w:cstheme="minorBidi"/>
          <w:sz w:val="28"/>
          <w:szCs w:val="28"/>
        </w:rPr>
        <w:tab/>
      </w:r>
      <w:r w:rsidRPr="009F688D">
        <w:rPr>
          <w:rFonts w:ascii="Times New Roman" w:eastAsiaTheme="minorHAnsi" w:hAnsi="Times New Roman" w:cstheme="minorBidi"/>
          <w:sz w:val="28"/>
          <w:szCs w:val="28"/>
          <w:lang w:val="en-US"/>
        </w:rPr>
        <w:t>E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>-</w:t>
      </w:r>
      <w:r w:rsidRPr="009F688D">
        <w:rPr>
          <w:rFonts w:ascii="Times New Roman" w:eastAsiaTheme="minorHAnsi" w:hAnsi="Times New Roman" w:cstheme="minorBidi"/>
          <w:sz w:val="28"/>
          <w:szCs w:val="28"/>
          <w:lang w:val="en-US"/>
        </w:rPr>
        <w:t>mail</w:t>
      </w:r>
      <w:r w:rsidRPr="009F688D">
        <w:rPr>
          <w:rFonts w:ascii="Times New Roman" w:eastAsiaTheme="minorHAnsi" w:hAnsi="Times New Roman" w:cstheme="minorBidi"/>
          <w:sz w:val="28"/>
          <w:szCs w:val="28"/>
        </w:rPr>
        <w:t xml:space="preserve">: </w:t>
      </w:r>
      <w:hyperlink r:id="rId6" w:history="1"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school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-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int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5@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yandex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.</w:t>
        </w:r>
        <w:r w:rsidRPr="009F688D">
          <w:rPr>
            <w:rFonts w:ascii="Times New Roman" w:eastAsiaTheme="minorHAnsi" w:hAnsi="Times New Roman" w:cstheme="minorBidi"/>
            <w:sz w:val="28"/>
            <w:szCs w:val="28"/>
            <w:u w:val="single"/>
            <w:lang w:val="en-US"/>
          </w:rPr>
          <w:t>ru</w:t>
        </w:r>
      </w:hyperlink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321"/>
        <w:gridCol w:w="3163"/>
      </w:tblGrid>
      <w:tr w:rsidR="00BD24E3" w:rsidRPr="009F688D" w:rsidTr="00BD24E3">
        <w:tc>
          <w:tcPr>
            <w:tcW w:w="3936" w:type="dxa"/>
          </w:tcPr>
          <w:p w:rsidR="00BD24E3" w:rsidRPr="009F688D" w:rsidRDefault="00BD24E3" w:rsidP="00BD24E3">
            <w:pPr>
              <w:rPr>
                <w:rFonts w:ascii="Times New Roman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caps/>
                <w:sz w:val="28"/>
                <w:szCs w:val="28"/>
              </w:rPr>
              <w:t>Рассмотрено</w:t>
            </w: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______________________ 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>Н.А. Бакеева</w:t>
            </w:r>
          </w:p>
          <w:p w:rsidR="00BD24E3" w:rsidRPr="009F688D" w:rsidRDefault="00BD24E3" w:rsidP="00BD24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  <w:u w:val="single"/>
              </w:rPr>
              <w:t>Протокол от   26. 08. 2016 г. № 3</w:t>
            </w:r>
          </w:p>
        </w:tc>
        <w:tc>
          <w:tcPr>
            <w:tcW w:w="3321" w:type="dxa"/>
          </w:tcPr>
          <w:p w:rsidR="00BD24E3" w:rsidRPr="009F688D" w:rsidRDefault="00BD24E3" w:rsidP="00BD24E3">
            <w:pPr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СОГЛАСОВАНО 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___________________ </w:t>
            </w:r>
          </w:p>
          <w:p w:rsidR="00BD24E3" w:rsidRPr="009F688D" w:rsidRDefault="00BD24E3" w:rsidP="00BD24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BD24E3" w:rsidRPr="009F688D" w:rsidRDefault="00BD24E3" w:rsidP="00BD24E3">
            <w:pPr>
              <w:rPr>
                <w:rFonts w:ascii="Times New Roman" w:hAnsi="Times New Roman" w:cstheme="minorBidi"/>
                <w:b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УТВЕРЖДАЮ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Cs w:val="28"/>
              </w:rPr>
              <w:t>Директор ГКОУ «Волгоградская школа-интернат № 5»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____________________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            </w:t>
            </w:r>
            <w:r w:rsidRPr="009F688D">
              <w:rPr>
                <w:rFonts w:ascii="Times New Roman" w:eastAsiaTheme="minorHAnsi" w:hAnsi="Times New Roman" w:cstheme="minorBidi"/>
                <w:szCs w:val="28"/>
              </w:rPr>
              <w:t>Т.В. Калинина</w:t>
            </w:r>
          </w:p>
          <w:p w:rsidR="00BD24E3" w:rsidRPr="009F688D" w:rsidRDefault="00BD24E3" w:rsidP="00BD24E3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D24E3" w:rsidRPr="009F688D" w:rsidRDefault="00BD24E3" w:rsidP="00BD24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24E3" w:rsidRPr="009F688D" w:rsidRDefault="00BD24E3" w:rsidP="00BD24E3">
      <w:pPr>
        <w:spacing w:after="0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Рабочая программа </w:t>
      </w:r>
    </w:p>
    <w:p w:rsidR="00BD24E3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>ПО ПРЕДМЕТУ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>ЧЕЛОВЕК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(АООП, </w:t>
      </w: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 xml:space="preserve">вариант 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>2)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1 «Б» 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>класс</w:t>
      </w:r>
      <w:r>
        <w:rPr>
          <w:rFonts w:ascii="Times New Roman" w:eastAsiaTheme="minorHAnsi" w:hAnsi="Times New Roman" w:cstheme="minorBidi"/>
          <w:b/>
          <w:caps/>
          <w:sz w:val="28"/>
          <w:szCs w:val="28"/>
        </w:rPr>
        <w:t>А</w:t>
      </w:r>
      <w:r w:rsidRPr="009F688D">
        <w:rPr>
          <w:rFonts w:ascii="Times New Roman" w:eastAsiaTheme="minorHAnsi" w:hAnsi="Times New Roman" w:cstheme="minorBidi"/>
          <w:b/>
          <w:caps/>
          <w:sz w:val="28"/>
          <w:szCs w:val="28"/>
        </w:rPr>
        <w:t xml:space="preserve"> 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caps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 xml:space="preserve">учителя </w:t>
      </w:r>
      <w:r>
        <w:rPr>
          <w:rFonts w:ascii="Times New Roman" w:eastAsiaTheme="minorHAnsi" w:hAnsi="Times New Roman" w:cstheme="minorBidi"/>
          <w:sz w:val="28"/>
          <w:szCs w:val="28"/>
        </w:rPr>
        <w:t>начальных классов</w:t>
      </w: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Рублёвой Анны Владимировны</w:t>
      </w: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BD24E3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sz w:val="28"/>
          <w:szCs w:val="28"/>
        </w:rPr>
        <w:t>2016 г.</w:t>
      </w:r>
    </w:p>
    <w:p w:rsidR="00BD24E3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BD24E3" w:rsidRPr="009F688D" w:rsidRDefault="00BD24E3" w:rsidP="00BD24E3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Оглавление.</w:t>
      </w:r>
    </w:p>
    <w:p w:rsidR="00BD24E3" w:rsidRPr="009F688D" w:rsidRDefault="00BD24E3" w:rsidP="00BD24E3">
      <w:pPr>
        <w:spacing w:after="0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8855"/>
        <w:gridCol w:w="606"/>
      </w:tblGrid>
      <w:tr w:rsidR="00BD24E3" w:rsidRPr="009F688D" w:rsidTr="00BD24E3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3" w:rsidRPr="009F688D" w:rsidRDefault="00BD24E3" w:rsidP="00BD24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24E3" w:rsidRPr="009F688D" w:rsidTr="00BD24E3">
        <w:trPr>
          <w:trHeight w:val="4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3" w:rsidRPr="009F688D" w:rsidRDefault="00BD24E3" w:rsidP="00BD24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24E3" w:rsidRPr="009F688D" w:rsidTr="00BD24E3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3" w:rsidRPr="009F688D" w:rsidRDefault="00BD24E3" w:rsidP="00BD24E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9F688D" w:rsidRDefault="00F33AFB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D24E3" w:rsidRPr="009F688D" w:rsidTr="00BD24E3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3" w:rsidRPr="009F688D" w:rsidRDefault="00BD24E3" w:rsidP="00BD24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3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24E3" w:rsidRPr="009F688D" w:rsidTr="00BD24E3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3" w:rsidRPr="009F688D" w:rsidRDefault="00BD24E3" w:rsidP="00BD24E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3" w:rsidRPr="009F688D" w:rsidRDefault="00BD24E3" w:rsidP="00BD24E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1</w:t>
            </w:r>
            <w:r w:rsidR="00F33AFB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D24E3" w:rsidRPr="009F688D" w:rsidRDefault="00BD24E3" w:rsidP="00BD24E3">
      <w:pPr>
        <w:spacing w:after="0"/>
        <w:rPr>
          <w:rFonts w:ascii="Times New Roman" w:hAnsi="Times New Roman" w:cstheme="minorBidi"/>
          <w:sz w:val="28"/>
          <w:szCs w:val="28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24E3" w:rsidRDefault="00BD24E3" w:rsidP="00BD24E3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37089" w:rsidRDefault="00637089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7089" w:rsidRDefault="00637089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7089" w:rsidRDefault="00637089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4E3" w:rsidRDefault="00BD24E3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74B" w:rsidRPr="00AD11B2" w:rsidRDefault="008A274B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1B2">
        <w:rPr>
          <w:rFonts w:ascii="Times New Roman" w:hAnsi="Times New Roman"/>
          <w:b/>
          <w:bCs/>
          <w:sz w:val="28"/>
          <w:szCs w:val="28"/>
        </w:rPr>
        <w:lastRenderedPageBreak/>
        <w:t>Человек</w:t>
      </w:r>
    </w:p>
    <w:p w:rsidR="008A274B" w:rsidRPr="00AD11B2" w:rsidRDefault="008A274B" w:rsidP="00AD11B2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1B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D11B2" w:rsidRPr="00AD11B2" w:rsidRDefault="00AD11B2" w:rsidP="00AD11B2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AD11B2">
        <w:rPr>
          <w:rFonts w:ascii="Times New Roman" w:hAnsi="Times New Roman"/>
          <w:sz w:val="28"/>
          <w:szCs w:val="28"/>
        </w:rPr>
        <w:t>Нормативно-правовую базу разработки рабочей программы составляют: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D11B2">
        <w:rPr>
          <w:rStyle w:val="s4"/>
          <w:rFonts w:ascii="Times New Roman" w:hAnsi="Times New Roman"/>
          <w:sz w:val="28"/>
          <w:szCs w:val="28"/>
        </w:rPr>
        <w:t>1.​ </w:t>
      </w:r>
      <w:r w:rsidRPr="00AD11B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общего образованиядля обучающихся с умственной отсталостью. Проект. 2014г.;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D11B2">
        <w:rPr>
          <w:rStyle w:val="s4"/>
          <w:rFonts w:ascii="Times New Roman" w:hAnsi="Times New Roman"/>
          <w:sz w:val="28"/>
          <w:szCs w:val="28"/>
        </w:rPr>
        <w:t>2. </w:t>
      </w:r>
      <w:r w:rsidRPr="00AD11B2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2) Проект. 2014 г.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D11B2">
        <w:rPr>
          <w:rStyle w:val="s4"/>
          <w:rFonts w:ascii="Times New Roman" w:hAnsi="Times New Roman"/>
          <w:sz w:val="28"/>
          <w:szCs w:val="28"/>
        </w:rPr>
        <w:t>3.​ </w:t>
      </w:r>
      <w:r w:rsidRPr="00AD11B2">
        <w:rPr>
          <w:rFonts w:ascii="Times New Roman" w:hAnsi="Times New Roman"/>
          <w:sz w:val="28"/>
          <w:szCs w:val="28"/>
        </w:rPr>
        <w:t>Программа для специальных (коррекционных) образовательных учреждений VIII вида 0-4 классов под редакцией И.М. Бгажноковой. М.: Просвещение, 2016. Допущено Министерством образования Российской Федерации;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D11B2">
        <w:rPr>
          <w:rStyle w:val="s4"/>
          <w:rFonts w:ascii="Times New Roman" w:hAnsi="Times New Roman"/>
          <w:sz w:val="28"/>
          <w:szCs w:val="28"/>
        </w:rPr>
        <w:t>4.​ АООП ГКОУ «Волгоградская школа-интернат №5».2016</w:t>
      </w:r>
      <w:r w:rsidRPr="00AD11B2">
        <w:rPr>
          <w:rFonts w:ascii="Times New Roman" w:hAnsi="Times New Roman"/>
          <w:sz w:val="28"/>
          <w:szCs w:val="28"/>
        </w:rPr>
        <w:t>;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1B2">
        <w:rPr>
          <w:rStyle w:val="s4"/>
          <w:rFonts w:ascii="Times New Roman" w:hAnsi="Times New Roman"/>
          <w:sz w:val="28"/>
          <w:szCs w:val="28"/>
        </w:rPr>
        <w:t>5.​ </w:t>
      </w:r>
      <w:r w:rsidRPr="00AD11B2">
        <w:rPr>
          <w:rFonts w:ascii="Times New Roman" w:hAnsi="Times New Roman"/>
          <w:sz w:val="28"/>
          <w:szCs w:val="28"/>
        </w:rPr>
        <w:t>СанПин</w:t>
      </w:r>
    </w:p>
    <w:p w:rsidR="008A274B" w:rsidRDefault="008A274B" w:rsidP="00AD11B2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0D3EF3" w:rsidRPr="00AD11B2" w:rsidRDefault="000D3EF3" w:rsidP="00AD11B2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7E01">
        <w:rPr>
          <w:rStyle w:val="s2"/>
          <w:rFonts w:ascii="Times New Roman" w:hAnsi="Times New Roman"/>
          <w:b/>
          <w:sz w:val="28"/>
          <w:szCs w:val="28"/>
        </w:rPr>
        <w:t>Цель</w:t>
      </w:r>
      <w:r w:rsidRPr="00557E01">
        <w:rPr>
          <w:rFonts w:ascii="Times New Roman" w:hAnsi="Times New Roman"/>
          <w:b/>
          <w:sz w:val="28"/>
          <w:szCs w:val="28"/>
        </w:rPr>
        <w:t xml:space="preserve"> обучения</w:t>
      </w:r>
      <w:r w:rsidRPr="00AD11B2">
        <w:rPr>
          <w:rFonts w:ascii="Times New Roman" w:hAnsi="Times New Roman"/>
          <w:sz w:val="28"/>
          <w:szCs w:val="28"/>
        </w:rPr>
        <w:t xml:space="preserve"> - состоит в 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>формировании представлений о себе как «Я» и своем ближайшем окружении и повышение уровня самостоятельности в процессе самообслуживания</w:t>
      </w:r>
    </w:p>
    <w:p w:rsidR="00AD11B2" w:rsidRPr="00AD11B2" w:rsidRDefault="00AD11B2" w:rsidP="00AD11B2">
      <w:pPr>
        <w:pStyle w:val="a4"/>
        <w:spacing w:before="0" w:after="0" w:line="276" w:lineRule="auto"/>
        <w:jc w:val="center"/>
        <w:rPr>
          <w:rStyle w:val="s2"/>
          <w:b/>
          <w:sz w:val="28"/>
          <w:szCs w:val="28"/>
        </w:rPr>
      </w:pPr>
      <w:r w:rsidRPr="00AD11B2">
        <w:rPr>
          <w:b/>
          <w:sz w:val="28"/>
          <w:szCs w:val="28"/>
        </w:rPr>
        <w:t>Содержание учебного предмета</w:t>
      </w:r>
    </w:p>
    <w:p w:rsidR="008A274B" w:rsidRPr="00AD11B2" w:rsidRDefault="00AD11B2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  <w:r w:rsidR="008A274B"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представлена следующими разделами:</w:t>
      </w:r>
      <w:r w:rsidR="008A274B"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«Представления о себе», «Семья», «Гигиена тела», «Туалет», «Одевание и раздевание», «Прием пищи». 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Раздел «Представления о себе» включает следующее содержание: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представления о своем теле</w:t>
      </w:r>
      <w:r w:rsidRPr="00AD11B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AD11B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профилактика болезней), поведении, сохраняющем и укрепляющем здоровье, полезных и вредных привычках, 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>возрастных изменениях.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Раздел«Гигиена тела» включает задачи: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формированию умений умываться, мыться под душем, чистить зубы, мыть голову, стричь ногти, причесываться и т.д. </w:t>
      </w:r>
    </w:p>
    <w:p w:rsidR="003634A5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Раздел «Обращение с одеждой и обувью» включает задачи по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формированию умений ориентироваться в одежде, соблюдать последовательность </w:t>
      </w:r>
    </w:p>
    <w:p w:rsidR="008A274B" w:rsidRPr="00AD11B2" w:rsidRDefault="008A274B" w:rsidP="003634A5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действий при одевании и снятии предметов одежды.        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Раздел «Прием пищи»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 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Задачи по формированию навыков обслуживания себя в туалете включены в  раздел </w:t>
      </w: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«Туалет».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A274B" w:rsidRPr="00AD11B2" w:rsidRDefault="008A274B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В рамках раздела «Семья»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 </w:t>
      </w:r>
      <w:r w:rsidRPr="00AD11B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соблюдать правила и нормы культуры поведения и общения в семье. 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Важно, чтобы </w:t>
      </w:r>
      <w:r w:rsidRPr="00AD11B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образцом культуры общения для ребенка являлось доброжелательное и заботливое отношение к  окружающим, спокойный приветливый тон. Р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ебенок учится </w:t>
      </w:r>
      <w:r w:rsidRPr="00AD11B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ar-SA"/>
        </w:rPr>
        <w:t>понимать окружающих людей, проявлять к ним внимание, общаться и взаимодействовать с ними.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>В учебном плане предмет представлен с 1 по 9 год обучения</w:t>
      </w:r>
      <w:r w:rsidRPr="00AD11B2">
        <w:rPr>
          <w:rFonts w:ascii="Times New Roman" w:hAnsi="Times New Roman"/>
          <w:sz w:val="28"/>
          <w:szCs w:val="28"/>
        </w:rPr>
        <w:t>.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AD11B2">
        <w:rPr>
          <w:rFonts w:ascii="Times New Roman" w:hAnsi="Times New Roman"/>
          <w:sz w:val="28"/>
          <w:szCs w:val="28"/>
        </w:rPr>
        <w:t xml:space="preserve">       Недельный учебный план по пр</w:t>
      </w:r>
      <w:r w:rsidR="000D3EF3">
        <w:rPr>
          <w:rFonts w:ascii="Times New Roman" w:hAnsi="Times New Roman"/>
          <w:sz w:val="28"/>
          <w:szCs w:val="28"/>
        </w:rPr>
        <w:t>едмету «Человек</w:t>
      </w:r>
      <w:r w:rsidRPr="00AD11B2">
        <w:rPr>
          <w:rFonts w:ascii="Times New Roman" w:hAnsi="Times New Roman"/>
          <w:sz w:val="28"/>
          <w:szCs w:val="28"/>
        </w:rPr>
        <w:t>»: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AD11B2">
        <w:rPr>
          <w:sz w:val="28"/>
          <w:szCs w:val="28"/>
        </w:rPr>
        <w:t xml:space="preserve">       1класс-3 часа в неделю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AD11B2">
        <w:rPr>
          <w:sz w:val="28"/>
          <w:szCs w:val="28"/>
        </w:rPr>
        <w:t xml:space="preserve">       2класс-3раза в неделю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AD11B2">
        <w:rPr>
          <w:sz w:val="28"/>
          <w:szCs w:val="28"/>
        </w:rPr>
        <w:t xml:space="preserve">       3класс-2раза в неделю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AD11B2">
        <w:rPr>
          <w:sz w:val="28"/>
          <w:szCs w:val="28"/>
        </w:rPr>
        <w:t xml:space="preserve">       4класс-2раза в неделю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11B2">
        <w:rPr>
          <w:sz w:val="28"/>
          <w:szCs w:val="28"/>
          <w:lang w:eastAsia="ar-SA"/>
        </w:rPr>
        <w:t xml:space="preserve"> В рамках коррекционно-развивающих занятий  проводятся занятия с обучающимися, которые нуждаются в дополнительной индивидуальной работе. </w:t>
      </w:r>
    </w:p>
    <w:p w:rsidR="00AD11B2" w:rsidRPr="00AD11B2" w:rsidRDefault="00AD11B2" w:rsidP="00AD11B2">
      <w:pPr>
        <w:pStyle w:val="p1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11B2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35 минут. </w:t>
      </w:r>
    </w:p>
    <w:p w:rsidR="00AD11B2" w:rsidRPr="004472EC" w:rsidRDefault="00AD11B2" w:rsidP="004472EC">
      <w:pPr>
        <w:pStyle w:val="p1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11B2">
        <w:rPr>
          <w:sz w:val="28"/>
          <w:szCs w:val="28"/>
        </w:rPr>
        <w:t>Продо</w:t>
      </w:r>
      <w:r w:rsidR="003634A5">
        <w:rPr>
          <w:sz w:val="28"/>
          <w:szCs w:val="28"/>
        </w:rPr>
        <w:t xml:space="preserve">лжительность учебного года </w:t>
      </w:r>
      <w:r w:rsidRPr="00AD11B2">
        <w:rPr>
          <w:sz w:val="28"/>
          <w:szCs w:val="28"/>
        </w:rPr>
        <w:t>составляет 34 недели, в 1-м классе — 33 недели.</w:t>
      </w:r>
    </w:p>
    <w:p w:rsidR="00AD11B2" w:rsidRPr="00AD11B2" w:rsidRDefault="00AD11B2" w:rsidP="00AD11B2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sz w:val="28"/>
          <w:szCs w:val="28"/>
          <w:lang w:eastAsia="ar-SA"/>
        </w:rPr>
        <w:t>Представления о себе.</w:t>
      </w:r>
    </w:p>
    <w:p w:rsidR="003634A5" w:rsidRDefault="00AD11B2" w:rsidP="00557E01">
      <w:pPr>
        <w:suppressAutoHyphens/>
        <w:spacing w:after="0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 xml:space="preserve"> </w:t>
      </w:r>
      <w:r w:rsidR="00557E01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 xml:space="preserve">          </w:t>
      </w:r>
      <w:r w:rsidRPr="00AD11B2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Идентификация себя как мальчика (девочки), юноши (девушки). Узнавание (различение)</w:t>
      </w:r>
      <w:r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частей тела (голова (волосы, уши, шея, лицо), туловище (спина, живот), руки (локоть, ладонь, пальцы), ноги (колено, ступня, пальцы, пятка). Знание назначения частей тела. </w:t>
      </w:r>
      <w:r w:rsidRPr="00AD11B2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 xml:space="preserve">Узнавание (различение) частей </w:t>
      </w:r>
      <w:r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лица человека (глаза, брови, нос, лоб, рот (губы, язык, зубы). Знание назначения частей лица. </w:t>
      </w:r>
      <w:r w:rsidRPr="00AD11B2"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  <w:t>Знание строения человека (скелет, мышцы, кожа). Узнавание (различение) внутренних органов</w:t>
      </w:r>
      <w:r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человека (на схеме тела) (сердце, легкие, печень, почки, желудок). Знание назначения внутренних органов. Знание вредных привычек.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 свободного времени. Сообщение сведений о себе. Рассказ о себе. Знание возрастных изменений </w:t>
      </w:r>
    </w:p>
    <w:p w:rsidR="00AD11B2" w:rsidRPr="00AD11B2" w:rsidRDefault="00AD11B2" w:rsidP="00AD11B2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человека.</w:t>
      </w:r>
    </w:p>
    <w:p w:rsidR="00AD11B2" w:rsidRPr="00BD24E3" w:rsidRDefault="00AD11B2" w:rsidP="00BD24E3">
      <w:pPr>
        <w:tabs>
          <w:tab w:val="right" w:pos="10389"/>
        </w:tabs>
        <w:suppressAutoHyphens/>
        <w:spacing w:after="0"/>
        <w:ind w:left="540" w:right="-185"/>
        <w:jc w:val="center"/>
        <w:rPr>
          <w:rFonts w:ascii="Times New Roman" w:eastAsia="Arial Unicode MS" w:hAnsi="Times New Roman"/>
          <w:bCs/>
          <w:color w:val="00000A"/>
          <w:kern w:val="1"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eastAsia="ar-SA"/>
        </w:rPr>
        <w:t>Гигиена тела.</w:t>
      </w:r>
    </w:p>
    <w:p w:rsidR="00AD11B2" w:rsidRPr="00AD11B2" w:rsidRDefault="00557E01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        </w:t>
      </w:r>
      <w:r w:rsidR="00AD11B2"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Р</w:t>
      </w:r>
      <w:r w:rsidR="00AD11B2"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азличение вентилей с горячей и холодной водой. Регулирование напора струи воды. Смешивание воды до комфортной температуры. Вытирание рук полотенцем. </w:t>
      </w:r>
      <w:r w:rsidR="00AD11B2"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Сушка рук с помощью автоматической сушилки. С</w:t>
      </w:r>
      <w:r w:rsidR="00AD11B2"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облюдение</w:t>
      </w:r>
      <w:r w:rsidR="00AD11B2"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Нанесение крема на руки.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Подстригание ногтей ножницами. Подпиливание ногтей пилочкой. Нанесение покрытия на ногтевую поверхность. Удаление декоративного покрытия с ногтей. Вытирание лица. Соблюдение последовательности действий при мытье и вытирании лица: 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открывание крана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регулирование напора струи и температуры воды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набирание воды в руки, 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выливание воды на лицо, протирание лица, закрывание крана, вытирание лица. 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Ч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истка зубов. Полоскание полости рта. Соблюдение последовательности действий при чистке зубов и полоскании полости рта: 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открывание тюбика с зубной пастой, намачивание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щетки, выдавливание зубной пасты на зубную щетку, чистка зубов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полоскание рта, мытье щетки, закрывание тюбика с зубной пастой.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Очищение носового хода. </w:t>
      </w: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Нанесение косметического средства на лицо. Соблюдение последовательности действий при б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ритье электробритвой, безопасным станком. 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Р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асчесывание волос. Соблюдение последовательности действий при мытье и вытирании волос: намачивание волос, намыливание волос, смывание шампуня с волос, вытирание волос. </w:t>
      </w: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С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облюдение последовательности 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волос.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М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ытье ушей. Чистка ушей. Вытирание ног. Соблюдение последовательности действий при мытье и вытирании ног: </w:t>
      </w:r>
      <w:r w:rsidRPr="00AD11B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намачивание ног, 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намыливание ног, смывание мыла, вытирание ног. </w:t>
      </w:r>
    </w:p>
    <w:p w:rsidR="00AD11B2" w:rsidRPr="00AD11B2" w:rsidRDefault="00AD11B2" w:rsidP="00AD11B2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Соблюдение последовательности действий при мытье и вытирании тела: ополаскивание тела водой, намыливание частей тела, смывание мыла, вытирание тела. Гигиена </w:t>
      </w:r>
      <w:r w:rsidRPr="00AD11B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интимной зоны.</w:t>
      </w:r>
      <w:r w:rsidRPr="00AD11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Пользование гигиеническими прокладками. Пользование косметическими средствами (дезодорантом, туалетной водой, гигиенической помадой, духами). </w:t>
      </w:r>
    </w:p>
    <w:p w:rsidR="00AD11B2" w:rsidRPr="00AD11B2" w:rsidRDefault="00AD11B2" w:rsidP="00557E01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Обращение с одеждой и обувью.</w:t>
      </w:r>
    </w:p>
    <w:p w:rsidR="00AD11B2" w:rsidRPr="00AD11B2" w:rsidRDefault="00557E01" w:rsidP="00AD11B2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 Знание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назначения предметов</w:t>
      </w:r>
      <w:r w:rsidR="003634A5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одежды</w:t>
      </w:r>
      <w:r w:rsidR="003634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Узнавание ( различение) деталей предметов </w:t>
      </w:r>
      <w:r w:rsidR="003634A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одежды: пуговицы (молнии, заклепки), рукав (воротник, манжеты). Знание назначения деталей предметов одежды. Узнавание (различение) предметов обуви: сапоги (валенки), ботинки, кроссовки, туфли, сандалии, тапки. Знание назначения видов обуви (спортивная, домашняя, выходная, рабочая). Различение сезонной обуви (зимняя, летняя, демисезонная). Узнавание (различение) головных уборов 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(шапка, шляпа, кепка,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видов одежды (повседневная, праздничная, рабочая, домашняя, спортивная). Выбор одежды в зависимости от предстоящего мероприятия. Различение сезонной одежды (зимняя, летняя, демисезонная). </w:t>
      </w:r>
    </w:p>
    <w:p w:rsidR="00557E01" w:rsidRDefault="00AD11B2" w:rsidP="00557E01">
      <w:pPr>
        <w:suppressAutoHyphens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Расстегивание (развязывание) липучки (молнии, пуговицы, ремня, кнопки, шнурка).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 Застегивание (завязывание) липучки (молнии, пуговицы, кнопки, ремня, шнурка). Надевание предмета одежды (например, брюк: захват брюк за пояс, вставление ноги в одну брючину, вставление ноги в другую брючину, натягивание брюк). 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Контроль своего внешнего вида. Различение лицевой 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AD11B2" w:rsidRPr="00557E01" w:rsidRDefault="00AD11B2" w:rsidP="00557E01">
      <w:pPr>
        <w:suppressAutoHyphens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Туалет.</w:t>
      </w:r>
    </w:p>
    <w:p w:rsidR="00AD11B2" w:rsidRPr="00AD11B2" w:rsidRDefault="00557E01" w:rsidP="00AD11B2">
      <w:pPr>
        <w:suppressAutoHyphens/>
        <w:spacing w:after="0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      </w:t>
      </w:r>
      <w:r w:rsidR="00AD11B2" w:rsidRPr="00AD11B2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Сообщение  о желании сходить в туалет. Сидение на унитазе и оправление малой/большой нужды. Пользование туалетной бумагой. 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</w:r>
    </w:p>
    <w:p w:rsidR="003634A5" w:rsidRPr="003634A5" w:rsidRDefault="003634A5" w:rsidP="003634A5">
      <w:pPr>
        <w:suppressAutoHyphens/>
        <w:spacing w:after="0"/>
        <w:jc w:val="right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AD11B2" w:rsidRPr="00AD11B2" w:rsidRDefault="00AD11B2" w:rsidP="00BD24E3">
      <w:pPr>
        <w:suppressAutoHyphens/>
        <w:spacing w:after="0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 w:rsidRPr="00AD11B2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Прием пищи.</w:t>
      </w:r>
    </w:p>
    <w:p w:rsidR="00AD11B2" w:rsidRPr="00AD11B2" w:rsidRDefault="00557E01" w:rsidP="00AD11B2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Сообщение о желании пить. Питье через соломинку. 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стол. Наливание жидкости в кружку. Сообщение о желании есть. Еда руками. Еда ложкой: захват ложки, зачерпывание ложкой пищи из тарелки, 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поднесение ложки с пищей ко рту, снятие с ложки пищи губами, опускание ложки в тарелку. Еда вилкой: захват вилки, накалывание кусочка пищи, поднесение вилки ко рту, снятие губами с вилки кусочка пищи, опускание вилки в тарелку. Использование ножа и вилки во время приема пищи: отрезание ножом кусочка пищи от целого куска, наполнение вилки гарниром с помощью ножа. Использование салфетки во время приема пищи. Накладывание пищи в тарелку. </w:t>
      </w:r>
    </w:p>
    <w:p w:rsidR="00AD11B2" w:rsidRPr="00637089" w:rsidRDefault="00AD11B2" w:rsidP="00AD11B2">
      <w:pPr>
        <w:suppressAutoHyphens/>
        <w:spacing w:after="0"/>
        <w:ind w:left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37089">
        <w:rPr>
          <w:rFonts w:ascii="Times New Roman" w:eastAsia="Times New Roman" w:hAnsi="Times New Roman"/>
          <w:b/>
          <w:sz w:val="28"/>
          <w:szCs w:val="28"/>
          <w:lang w:eastAsia="ar-SA"/>
        </w:rPr>
        <w:t>Семья.</w:t>
      </w:r>
    </w:p>
    <w:p w:rsidR="00AD11B2" w:rsidRDefault="00AD11B2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11B2">
        <w:rPr>
          <w:rFonts w:ascii="Times New Roman" w:eastAsia="Times New Roman" w:hAnsi="Times New Roman"/>
          <w:sz w:val="28"/>
          <w:szCs w:val="28"/>
          <w:lang w:eastAsia="ar-SA"/>
        </w:rPr>
        <w:t>Узнавание (различение) членов семьи. Узнавание (различение) детей и взрослых. Определение своей социальной роли в семье. Различение 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</w:t>
      </w:r>
      <w:r w:rsidR="00BD24E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D24E3" w:rsidRDefault="00BD24E3" w:rsidP="00BD24E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BD24E3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D24E3" w:rsidRPr="00BD24E3" w:rsidRDefault="00BD24E3" w:rsidP="00BD24E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BD24E3"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Календарно-тематический план </w:t>
      </w:r>
    </w:p>
    <w:p w:rsidR="00BD24E3" w:rsidRPr="00BD24E3" w:rsidRDefault="00BD24E3" w:rsidP="00BD24E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BD24E3">
        <w:rPr>
          <w:rFonts w:ascii="Times New Roman" w:eastAsia="Times New Roman" w:hAnsi="Times New Roman"/>
          <w:b/>
          <w:bCs/>
          <w:sz w:val="28"/>
          <w:szCs w:val="28"/>
        </w:rPr>
        <w:t>по предмету на группу обучающихся</w:t>
      </w:r>
    </w:p>
    <w:p w:rsidR="00BD24E3" w:rsidRPr="00BD24E3" w:rsidRDefault="00BD24E3" w:rsidP="00BD24E3">
      <w:pPr>
        <w:widowControl w:val="0"/>
        <w:spacing w:after="220" w:line="230" w:lineRule="exact"/>
        <w:ind w:right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D24E3" w:rsidRPr="00BD24E3" w:rsidRDefault="00BD24E3" w:rsidP="00BD24E3">
      <w:pPr>
        <w:widowControl w:val="0"/>
        <w:spacing w:after="0" w:line="180" w:lineRule="exact"/>
        <w:ind w:left="600"/>
        <w:rPr>
          <w:rFonts w:ascii="Times New Roman" w:eastAsia="Times New Roman" w:hAnsi="Times New Roman"/>
          <w:b/>
          <w:bCs/>
          <w:sz w:val="28"/>
          <w:szCs w:val="28"/>
        </w:rPr>
      </w:pPr>
      <w:r w:rsidRPr="00BD24E3">
        <w:rPr>
          <w:rFonts w:ascii="Times New Roman" w:eastAsia="Times New Roman" w:hAnsi="Times New Roman"/>
          <w:b/>
          <w:bCs/>
          <w:sz w:val="28"/>
          <w:szCs w:val="28"/>
        </w:rPr>
        <w:t>Список учащихся: 1. Матвей. 2. Тимофей. 3. Даниил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6"/>
        <w:gridCol w:w="746"/>
        <w:gridCol w:w="871"/>
        <w:gridCol w:w="2006"/>
        <w:gridCol w:w="2274"/>
        <w:gridCol w:w="2477"/>
      </w:tblGrid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1330" w:type="dxa"/>
          </w:tcPr>
          <w:p w:rsidR="00BD24E3" w:rsidRPr="00BD24E3" w:rsidRDefault="00BD24E3" w:rsidP="00BD24E3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4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D24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Формируемые</w:t>
            </w:r>
          </w:p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представления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Материалы и оборудование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Содержание, виды деятельности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учителем и одноклассниками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Учитель, ученик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-словесная  игра «Наши имена»,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-мини- диалоги,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-ответы на вопросы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  в школе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Не кричать, не бегать, ходить шагом, не толкаться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о правилах поведения в школе,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по иллюстрациям,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-подведение итога беседы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 дня школьника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Утро, зарядка, умываться, завтракать,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одеваться, школа, урок, обед, сон, прогулка, играть, ужин, спать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-Ознакомительная беседа с режимом школьника по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 рассматривание иллюстраций,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по иллюстрациям,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-подведение итога беседы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о себе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Мальчик, девочка, имя, фамилия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лист с практическим заданием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по 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 - рассматривание иллюстраций,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по иллюстрациям,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-подведение итога беседы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Правила поведения в гостях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Не кричать, не бегать, ходить шагом, не толкаться, тихо сидеть за столом, договариваться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о правилах поведения в гостях,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по иллюстрациям,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-подведение итога беседы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Прогулка и ее значение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Гулять, улица, двор, отдыхать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-Экскурсия по школьному двору,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со школьным двором,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значении прогулки,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-ответы на вопросы,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-подведение итога экскурсии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Утренний и вечерний туалет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Утро, умываться, чистить зубы, вечер, купаться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детей с понятием утро, вечер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-рассказ учителя по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раздаточным материалом,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-Игра: «Повтори за мной»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Зарядка и ее значений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Зарядка, делать зарядку, утро, вечер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-Беседа о зарядке и ее назначении по 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-разучивание упражнений,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-Игра: «Повтори за мной»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Сон, его значение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Сон, спать, кровать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 Беседа о сне и его назначении по 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-прослушивание колыбельной песни,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-Игра: «Повтори за мной»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Человек: строение (голова, туловище, руки, ноги). Ориентация на кукле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Человек, голова, туловище, ноги, кукла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Кукла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понятием голова, туловище, руки, ноги,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в сопровождении с показом учителя на кукле,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Человек: строение (голова, туловище, руки, ноги). Ориентация  на картинке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Человек, голова, туловище, ноги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понятием голова, туловище, руки, ноги,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в сопровождении с показом учителя на картинке,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Человек: строение (голова, туловище, руки, ноги).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 Ориентация на себе и на другом человеке (ребёнке)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Человек, голова, туловище, ноги,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понятием голова, туловище, руки, ноги,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в сопровождении с показом на себе, ребенке,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импровизация «Что умеет твое тело»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о движениях тела по мнемокартинкам,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 «Что умеет твое тело?»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Части лица: глаза, рот, нос, уши. Ориентация на кукле, картинке.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Глаза, рот, нос. уши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Кукла, демонстрационный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 Знакомство с понятием части лица: глаза, рот, нос, уши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по мнемокартинкам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-показ учителя на кукле, на картинк,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Части лица: глаза, рот, нос, уши. Ориентация на себе, другом человеке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Глаза, рот, нос. уши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 Знакомство с понятием части лица: глаза, рот, нос, уши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-показ учителя на себе, на ребенке,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Отождествление себя в зеркале.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Я, имя, мальчик, девочка,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голова, туловище, руки, ноги, глаза, рот, нос, уши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Зеркало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зеркалом,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себя в зеркале,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 по инструкции учителя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Отождествление себя на фотографии.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Я, имя, мальчик, девочка, голова, туловище, руки, ноги, глаза, рот, нос, уши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Фотография ребенка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фотографией,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по инструкции учителя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Предметы санитарии и гигиены: мыло, полотенце, туалетная бумага и их назначение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Мыло, полотенце, туалетная бумага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 с предметами санитарии и гигиены,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о назначении предметов,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раздаточным материалом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пользование туалетом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Туалет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наборное полотно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 с правилами пользования туалетом,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-выкладывание картинок в последовательности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Руки. Мытье рук мылом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Рука, мыло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 с предметом гигиены и санитарии: мыло,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-рассказ учителя о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назначении мыла,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последовательностью мытья рук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-тренировочные упражнения 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Руки. Вытирание рук полотенцем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Рука, полотенце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 с предметом гигиены и санитарии: полотенце,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полотенца,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последовательностью вытирания  рук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Нос. Значение носа. Уход за носом: пользование носовым платком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Нос, носовой платок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платочки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-Закрепление знаний части лица: нос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носа,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-показ учителя как правильно пользоваться носовым платком 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Предметы санитарии и гигиены: зубная паста, зубная щётка и их назначение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Зубная паста, зубная щётка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зубная паста, зубная щетка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-Ознакомительная беседа с предметом гигиены и санитарии: зубная паста, зубная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щетка,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этих предметов,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Рот.  Назначение рта. Уход за полостью рта: полоскание после еды.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Рот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стаканчик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-Закрепление знаний части лица: рот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рта,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уходом за полостью рта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Зубы. Значение зубов. Уход за зубами: чистка зубов.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Зубы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-Ознакомительная беседа о зубах,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зубов,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 правилами ухода за зубами 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занятие: как правильно чистить зубы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Зубы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предметы гигиены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-Закрепление знаний о правилах ухода за зубами,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Волосы.  Уход за волосами: расчёсывание 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Волосы, расчёска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Ознакомительная беседа с частью головы: волосы,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-рассказ учителя об уходе за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волосами,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последовательностью пользования расческой при расчёсывании волос 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Называние и различение предметов</w:t>
            </w:r>
          </w:p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для приёма пищи (ложка, тарелка,</w:t>
            </w:r>
          </w:p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стакан, кружка, блюдце).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Ложка, тарелка, стакан, кружка, блюдце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игрушка-мишка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-Ознакомительная беседа с предметами для приема пищи,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этих предметов,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-выполнение заданий по инструкции учителя,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-игровые упражнения на классификацию предметов для приема пищи,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 «Покорми мишку»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Называние и различение предметов</w:t>
            </w:r>
          </w:p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для приёма пищи (салфетка, клеёнка, солонка).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Салфетка, клеёнка, солонка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Ознакомительная беседа с предметами для приема сервировки стола,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учителя о назначении этих предметов,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-выполнение заданий по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инструкции учителя,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-игровые упражнения на классификацию предметов для сервировки стола,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-Игра «Накроем стол»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Культура еды: пользование ложкой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Ложка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одноразовая посуда: ложка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-Закрепления знаний детей о предмете для еды: ложка,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иллюстрации,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о приемах пользования ложкой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по инструкции учителя,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Культура еды: пользование салфеткой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Рот, салфетка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материал, салфетки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-Закрепления знаний детей о назначении  салфетки во время еды,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иллюстрации,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о приемах пользования салфеткой при помощи мнемокартинок,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по инструкции учителя,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-тренировочные </w:t>
            </w: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BD24E3" w:rsidRPr="00BD24E3" w:rsidTr="00BD24E3">
        <w:tc>
          <w:tcPr>
            <w:tcW w:w="4644" w:type="dxa"/>
          </w:tcPr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Значение правильного приёма пищи для</w:t>
            </w:r>
          </w:p>
          <w:p w:rsidR="00BD24E3" w:rsidRPr="00BD24E3" w:rsidRDefault="00BD24E3" w:rsidP="00BD24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здоровья человека.</w:t>
            </w:r>
          </w:p>
        </w:tc>
        <w:tc>
          <w:tcPr>
            <w:tcW w:w="1418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Морковь, творог, молоко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материал, раздаточный материал</w:t>
            </w:r>
          </w:p>
        </w:tc>
        <w:tc>
          <w:tcPr>
            <w:tcW w:w="2465" w:type="dxa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-Знакомство с полезными продуктами для здоровья человека,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-рассказ о значении правильного приема пищи,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-закрепление правил поведения за столом,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иллюстраций,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 xml:space="preserve">-выбор картинок с продуктами, 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задания,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-работа у доски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D24E3" w:rsidRDefault="00BD24E3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24E3" w:rsidRDefault="00BD24E3" w:rsidP="00AD11B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3AFB" w:rsidRPr="00BD24E3" w:rsidRDefault="00BD24E3" w:rsidP="00F33AFB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96F1B">
        <w:rPr>
          <w:rFonts w:ascii="Times New Roman" w:hAnsi="Times New Roman"/>
          <w:b/>
          <w:sz w:val="28"/>
          <w:szCs w:val="28"/>
        </w:rPr>
        <w:t xml:space="preserve">КОНТРОЛЬ И ОЦЕНКА ДОСТИЖЕНИЯ ПЛАНИРУЕМЫХ РЕЗУЛЬТАТОВ </w:t>
      </w:r>
      <w:r w:rsidRPr="00196F1B">
        <w:rPr>
          <w:rFonts w:ascii="Times New Roman" w:eastAsiaTheme="minorHAnsi" w:hAnsi="Times New Roman"/>
          <w:b/>
          <w:sz w:val="28"/>
          <w:szCs w:val="28"/>
        </w:rPr>
        <w:t xml:space="preserve">ПО ПРЕДМЕТУ: </w:t>
      </w:r>
      <w:r w:rsidR="00F33AFB">
        <w:rPr>
          <w:rFonts w:ascii="Times New Roman" w:eastAsiaTheme="minorHAnsi" w:hAnsi="Times New Roman"/>
          <w:b/>
          <w:sz w:val="28"/>
          <w:szCs w:val="28"/>
        </w:rPr>
        <w:t>«ЧЕЛОВЕК»</w:t>
      </w:r>
    </w:p>
    <w:p w:rsidR="00BD24E3" w:rsidRPr="00BD24E3" w:rsidRDefault="00BD24E3" w:rsidP="00BD24E3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BD24E3" w:rsidRPr="00BD24E3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24E3">
        <w:rPr>
          <w:rFonts w:ascii="Times New Roman" w:eastAsiaTheme="minorHAnsi" w:hAnsi="Times New Roman"/>
          <w:b/>
          <w:sz w:val="28"/>
          <w:szCs w:val="28"/>
        </w:rPr>
        <w:t xml:space="preserve">Год: </w:t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D24E3" w:rsidRPr="00BD24E3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24E3">
        <w:rPr>
          <w:rFonts w:ascii="Times New Roman" w:eastAsiaTheme="minorHAnsi" w:hAnsi="Times New Roman"/>
          <w:b/>
          <w:sz w:val="28"/>
          <w:szCs w:val="28"/>
        </w:rPr>
        <w:t xml:space="preserve">Класс: </w:t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D24E3" w:rsidRPr="00BD24E3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24E3">
        <w:rPr>
          <w:rFonts w:ascii="Times New Roman" w:eastAsiaTheme="minorHAnsi" w:hAnsi="Times New Roman"/>
          <w:b/>
          <w:sz w:val="28"/>
          <w:szCs w:val="28"/>
        </w:rPr>
        <w:t xml:space="preserve">ФИ учителя: </w:t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D24E3" w:rsidRPr="00BD24E3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D24E3">
        <w:rPr>
          <w:rFonts w:ascii="Times New Roman" w:eastAsiaTheme="minorHAnsi" w:hAnsi="Times New Roman"/>
          <w:b/>
          <w:sz w:val="28"/>
          <w:szCs w:val="28"/>
        </w:rPr>
        <w:t xml:space="preserve">Квалификационная категория: </w:t>
      </w:r>
      <w:r w:rsidRPr="00BD24E3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D24E3" w:rsidRPr="00BD24E3" w:rsidRDefault="00BD24E3" w:rsidP="00BD24E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D24E3" w:rsidRPr="00BD24E3" w:rsidRDefault="00BD24E3" w:rsidP="00BD24E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D24E3">
        <w:rPr>
          <w:rFonts w:ascii="Times New Roman" w:eastAsiaTheme="minorHAnsi" w:hAnsi="Times New Roman"/>
          <w:sz w:val="28"/>
          <w:szCs w:val="28"/>
        </w:rPr>
        <w:t>0 б. – не владеет</w:t>
      </w:r>
    </w:p>
    <w:p w:rsidR="00BD24E3" w:rsidRPr="00BD24E3" w:rsidRDefault="00BD24E3" w:rsidP="00BD24E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D24E3">
        <w:rPr>
          <w:rFonts w:ascii="Times New Roman" w:eastAsiaTheme="minorHAnsi" w:hAnsi="Times New Roman"/>
          <w:sz w:val="28"/>
          <w:szCs w:val="28"/>
        </w:rPr>
        <w:t>1 б. – частично владеет</w:t>
      </w:r>
    </w:p>
    <w:p w:rsidR="00BD24E3" w:rsidRPr="00BD24E3" w:rsidRDefault="00BD24E3" w:rsidP="00BD24E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D24E3">
        <w:rPr>
          <w:rFonts w:ascii="Times New Roman" w:eastAsiaTheme="minorHAnsi" w:hAnsi="Times New Roman"/>
          <w:sz w:val="28"/>
          <w:szCs w:val="28"/>
        </w:rPr>
        <w:t>2 б. – в полной мере владеет</w:t>
      </w:r>
    </w:p>
    <w:p w:rsidR="00BD24E3" w:rsidRPr="00BD24E3" w:rsidRDefault="00BD24E3" w:rsidP="00BD24E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704"/>
        <w:gridCol w:w="4732"/>
        <w:gridCol w:w="1673"/>
        <w:gridCol w:w="1673"/>
        <w:gridCol w:w="1674"/>
      </w:tblGrid>
      <w:tr w:rsidR="00BD24E3" w:rsidRPr="00BD24E3" w:rsidTr="00BD24E3">
        <w:trPr>
          <w:trHeight w:val="803"/>
        </w:trPr>
        <w:tc>
          <w:tcPr>
            <w:tcW w:w="704" w:type="dxa"/>
            <w:vMerge w:val="restart"/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</w:t>
            </w:r>
            <w:r w:rsidRPr="00BD24E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ФИ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ученика</w:t>
            </w: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D24E3" w:rsidRPr="00BD24E3" w:rsidRDefault="00BD24E3" w:rsidP="00BD24E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5020" w:type="dxa"/>
            <w:gridSpan w:val="3"/>
            <w:tcBorders>
              <w:left w:val="single" w:sz="4" w:space="0" w:color="auto"/>
            </w:tcBorders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D24E3" w:rsidRPr="00BD24E3" w:rsidTr="00BD24E3">
        <w:trPr>
          <w:trHeight w:val="802"/>
        </w:trPr>
        <w:tc>
          <w:tcPr>
            <w:tcW w:w="704" w:type="dxa"/>
            <w:vMerge/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D24E3" w:rsidRPr="00BD24E3" w:rsidRDefault="00BD24E3" w:rsidP="00BD24E3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BD24E3" w:rsidRPr="00BD24E3" w:rsidRDefault="00BD24E3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</w:tr>
      <w:tr w:rsidR="00F33AFB" w:rsidRPr="00BD24E3" w:rsidTr="00B306E4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D24E3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Имеет представление о себе как «Я»</w:t>
            </w: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B618DC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F33AFB" w:rsidRPr="00F33AFB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Соотнесение себя со своим именем, своим изображением на фотографии, </w:t>
            </w: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отражением в зеркале.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E826D4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32" w:type="dxa"/>
          </w:tcPr>
          <w:p w:rsidR="00F33AFB" w:rsidRPr="00F33AFB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Представление о собственном</w:t>
            </w: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теле</w:t>
            </w: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FD13D9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Отнесение себя к определенному полу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C64EB2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F33AFB" w:rsidRPr="00F33AFB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Умение определять «моё» и «не моё», осознавать и выражать свои интересы, желания. 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2A2127">
        <w:trPr>
          <w:trHeight w:val="387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Умение сообщать общие сведения о себе: имя, фамилия, возраст, пол, место жительства, интересы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262101">
        <w:trPr>
          <w:trHeight w:val="418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numPr>
                <w:ilvl w:val="0"/>
                <w:numId w:val="7"/>
              </w:numPr>
              <w:suppressAutoHyphens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Умеет обслуживать себя: принимать пищу и пить, ходить в туалет, выполнять гигиенические процедуры, одеваться и раздеваться и др.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B44319">
        <w:trPr>
          <w:trHeight w:val="418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</w:tcPr>
          <w:p w:rsidR="00F33AFB" w:rsidRPr="00BD24E3" w:rsidRDefault="00F33AFB" w:rsidP="00F33AFB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Умеет сообщать о своих потребностях и желаниях. 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6B0E95">
        <w:trPr>
          <w:trHeight w:val="418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541895">
        <w:trPr>
          <w:trHeight w:val="418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Умение следить за своим внешним видом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97610F">
        <w:trPr>
          <w:trHeight w:val="418"/>
        </w:trPr>
        <w:tc>
          <w:tcPr>
            <w:tcW w:w="704" w:type="dxa"/>
          </w:tcPr>
          <w:p w:rsidR="00F33AFB" w:rsidRPr="00BD24E3" w:rsidRDefault="00F33AFB" w:rsidP="00BD24E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732" w:type="dxa"/>
          </w:tcPr>
          <w:p w:rsidR="00F33AFB" w:rsidRPr="00BD24E3" w:rsidRDefault="00F33AFB" w:rsidP="00BD24E3">
            <w:pPr>
              <w:numPr>
                <w:ilvl w:val="0"/>
                <w:numId w:val="7"/>
              </w:numPr>
              <w:suppressAutoHyphens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D24E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Имеет представления о своей семье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33AFB" w:rsidRPr="00BD24E3" w:rsidTr="00E03736">
        <w:trPr>
          <w:trHeight w:val="158"/>
        </w:trPr>
        <w:tc>
          <w:tcPr>
            <w:tcW w:w="5436" w:type="dxa"/>
            <w:gridSpan w:val="2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  <w:b/>
              </w:rPr>
            </w:pPr>
            <w:r w:rsidRPr="00BD24E3">
              <w:rPr>
                <w:rFonts w:ascii="Times New Roman" w:eastAsiaTheme="minorHAnsi" w:hAnsi="Times New Roman"/>
                <w:b/>
              </w:rPr>
              <w:t>Итого:</w:t>
            </w: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673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674" w:type="dxa"/>
          </w:tcPr>
          <w:p w:rsidR="00F33AFB" w:rsidRPr="00BD24E3" w:rsidRDefault="00F33AFB" w:rsidP="00BD24E3">
            <w:pPr>
              <w:rPr>
                <w:rFonts w:ascii="Times New Roman" w:eastAsiaTheme="minorHAnsi" w:hAnsi="Times New Roman"/>
              </w:rPr>
            </w:pPr>
          </w:p>
        </w:tc>
      </w:tr>
    </w:tbl>
    <w:p w:rsidR="00BD24E3" w:rsidRPr="00F33AFB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3AFB">
        <w:rPr>
          <w:rFonts w:ascii="Times New Roman" w:eastAsiaTheme="minorHAnsi" w:hAnsi="Times New Roman"/>
          <w:bCs/>
          <w:sz w:val="28"/>
          <w:szCs w:val="28"/>
        </w:rPr>
        <w:t>Подсчёт результатов:</w:t>
      </w:r>
    </w:p>
    <w:p w:rsidR="00BD24E3" w:rsidRPr="00F33AFB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3AFB">
        <w:rPr>
          <w:rFonts w:ascii="Times New Roman" w:eastAsiaTheme="minorHAnsi" w:hAnsi="Times New Roman"/>
          <w:bCs/>
          <w:sz w:val="28"/>
          <w:szCs w:val="28"/>
        </w:rPr>
        <w:t>0 – 15 баллов – низкий уровень достижения предметных результатов</w:t>
      </w:r>
    </w:p>
    <w:p w:rsidR="00BD24E3" w:rsidRPr="00F33AFB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3AFB">
        <w:rPr>
          <w:rFonts w:ascii="Times New Roman" w:eastAsiaTheme="minorHAnsi" w:hAnsi="Times New Roman"/>
          <w:bCs/>
          <w:sz w:val="28"/>
          <w:szCs w:val="28"/>
        </w:rPr>
        <w:t>16 – 34 балла – средний  уровень достижения предметных результатов</w:t>
      </w:r>
    </w:p>
    <w:p w:rsidR="00BD24E3" w:rsidRPr="00F33AFB" w:rsidRDefault="00BD24E3" w:rsidP="00BD24E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33AFB">
        <w:rPr>
          <w:rFonts w:ascii="Times New Roman" w:eastAsiaTheme="minorHAnsi" w:hAnsi="Times New Roman"/>
          <w:bCs/>
          <w:sz w:val="28"/>
          <w:szCs w:val="28"/>
        </w:rPr>
        <w:t>35 - 50 баллов – высокий уровень достижения предметных результатов</w:t>
      </w:r>
    </w:p>
    <w:p w:rsidR="00F33AFB" w:rsidRDefault="00F33AFB" w:rsidP="00F33AFB">
      <w:pPr>
        <w:pStyle w:val="ParagraphStyle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1B2" w:rsidRPr="00AD11B2" w:rsidRDefault="00AD11B2" w:rsidP="00F33AFB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B2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учебного предмета  включает:</w:t>
      </w:r>
    </w:p>
    <w:p w:rsidR="00AD11B2" w:rsidRPr="00AD11B2" w:rsidRDefault="00AD11B2" w:rsidP="00AD11B2">
      <w:pPr>
        <w:pStyle w:val="14TexstOSNOVA1012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D11B2">
        <w:rPr>
          <w:rFonts w:ascii="Times New Roman" w:eastAsiaTheme="minorEastAsia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       </w:t>
      </w:r>
      <w:r w:rsidRPr="00AD11B2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 обеспечение реализации рабочей программы по пр</w:t>
      </w:r>
      <w:r w:rsidR="00637089">
        <w:rPr>
          <w:rFonts w:ascii="Times New Roman" w:hAnsi="Times New Roman" w:cs="Times New Roman"/>
          <w:color w:val="auto"/>
          <w:sz w:val="28"/>
          <w:szCs w:val="28"/>
        </w:rPr>
        <w:t>едмету «Человек</w:t>
      </w:r>
      <w:r w:rsidRPr="00AD11B2">
        <w:rPr>
          <w:rFonts w:ascii="Times New Roman" w:hAnsi="Times New Roman" w:cs="Times New Roman"/>
          <w:color w:val="auto"/>
          <w:sz w:val="28"/>
          <w:szCs w:val="28"/>
        </w:rPr>
        <w:t xml:space="preserve">» соответствует общим и особым образовательным потребностям обучающихся </w:t>
      </w:r>
      <w:r w:rsidRPr="00AD11B2">
        <w:rPr>
          <w:rFonts w:ascii="Times New Roman" w:hAnsi="Times New Roman" w:cs="Times New Roman"/>
          <w:sz w:val="28"/>
          <w:szCs w:val="28"/>
        </w:rPr>
        <w:t>с умственной отсталостью (</w:t>
      </w:r>
      <w:r w:rsidRPr="00AD11B2"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 w:rsidRPr="00AD11B2">
        <w:rPr>
          <w:rFonts w:ascii="Times New Roman" w:hAnsi="Times New Roman" w:cs="Times New Roman"/>
          <w:sz w:val="28"/>
          <w:szCs w:val="28"/>
        </w:rPr>
        <w:t>)</w:t>
      </w:r>
      <w:r w:rsidRPr="00AD11B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D11B2" w:rsidRPr="00AD11B2" w:rsidRDefault="00AD11B2" w:rsidP="00AD11B2">
      <w:pPr>
        <w:pStyle w:val="Default"/>
        <w:spacing w:line="276" w:lineRule="auto"/>
        <w:ind w:firstLine="575"/>
        <w:jc w:val="both"/>
        <w:rPr>
          <w:color w:val="auto"/>
          <w:sz w:val="28"/>
          <w:szCs w:val="28"/>
        </w:rPr>
      </w:pPr>
      <w:r w:rsidRPr="00AD11B2">
        <w:rPr>
          <w:i/>
          <w:color w:val="auto"/>
          <w:sz w:val="28"/>
          <w:szCs w:val="28"/>
        </w:rPr>
        <w:t>Пространство</w:t>
      </w:r>
      <w:r w:rsidRPr="00AD11B2">
        <w:rPr>
          <w:color w:val="auto"/>
          <w:sz w:val="28"/>
          <w:szCs w:val="28"/>
        </w:rPr>
        <w:t>, в котором осуществляется образование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AD11B2" w:rsidRPr="00AD11B2" w:rsidRDefault="00AD11B2" w:rsidP="00AD11B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 w:rsidRPr="00AD11B2"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AD11B2" w:rsidRPr="00AD11B2" w:rsidRDefault="00AD11B2" w:rsidP="00AD11B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 w:rsidRPr="00AD11B2"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AD11B2" w:rsidRPr="00AD11B2" w:rsidRDefault="00AD11B2" w:rsidP="00AD11B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 w:rsidRPr="00AD11B2">
        <w:rPr>
          <w:color w:val="auto"/>
          <w:sz w:val="28"/>
          <w:szCs w:val="28"/>
        </w:rPr>
        <w:lastRenderedPageBreak/>
        <w:t>соблюдения пожарной и электробезопасности;</w:t>
      </w:r>
    </w:p>
    <w:p w:rsidR="00AD11B2" w:rsidRPr="00AD11B2" w:rsidRDefault="00AD11B2" w:rsidP="00AD11B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 w:rsidRPr="00AD11B2">
        <w:rPr>
          <w:color w:val="auto"/>
          <w:sz w:val="28"/>
          <w:szCs w:val="28"/>
        </w:rPr>
        <w:t>соблюдения требований охраны труда;</w:t>
      </w:r>
    </w:p>
    <w:p w:rsidR="00AD11B2" w:rsidRPr="00AD11B2" w:rsidRDefault="00AD11B2" w:rsidP="00AD11B2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sz w:val="28"/>
          <w:szCs w:val="28"/>
        </w:rPr>
      </w:pPr>
      <w:r w:rsidRPr="00AD11B2"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AD11B2" w:rsidRPr="00AD11B2" w:rsidRDefault="00AD11B2" w:rsidP="00AD11B2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 w:rsidRPr="00AD11B2">
        <w:rPr>
          <w:sz w:val="28"/>
          <w:szCs w:val="28"/>
        </w:rPr>
        <w:t>В организации имеются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BD24E3" w:rsidRDefault="00AD11B2" w:rsidP="00BD24E3">
      <w:pPr>
        <w:pStyle w:val="Default"/>
        <w:tabs>
          <w:tab w:val="right" w:pos="10204"/>
        </w:tabs>
        <w:spacing w:line="276" w:lineRule="auto"/>
        <w:ind w:firstLine="709"/>
        <w:jc w:val="both"/>
        <w:rPr>
          <w:sz w:val="28"/>
          <w:szCs w:val="28"/>
        </w:rPr>
      </w:pPr>
      <w:r w:rsidRPr="00AD11B2">
        <w:rPr>
          <w:i/>
          <w:sz w:val="28"/>
          <w:szCs w:val="28"/>
        </w:rPr>
        <w:t>Временной режим</w:t>
      </w:r>
      <w:r w:rsidRPr="00AD11B2">
        <w:rPr>
          <w:sz w:val="28"/>
          <w:szCs w:val="28"/>
        </w:rPr>
        <w:t xml:space="preserve"> образования обучающихся с умственной отсталостью</w:t>
      </w:r>
    </w:p>
    <w:p w:rsidR="00AD11B2" w:rsidRPr="00BD24E3" w:rsidRDefault="00AD11B2" w:rsidP="00BD24E3">
      <w:pPr>
        <w:pStyle w:val="Default"/>
        <w:tabs>
          <w:tab w:val="right" w:pos="10204"/>
        </w:tabs>
        <w:spacing w:line="276" w:lineRule="auto"/>
        <w:jc w:val="both"/>
        <w:rPr>
          <w:sz w:val="28"/>
          <w:szCs w:val="28"/>
        </w:rPr>
      </w:pPr>
      <w:r w:rsidRPr="00AD11B2">
        <w:rPr>
          <w:color w:val="auto"/>
          <w:sz w:val="28"/>
          <w:szCs w:val="28"/>
        </w:rPr>
        <w:t xml:space="preserve">(интеллектуальными нарушениями) </w:t>
      </w:r>
      <w:r w:rsidRPr="00AD11B2">
        <w:rPr>
          <w:sz w:val="28"/>
          <w:szCs w:val="28"/>
        </w:rPr>
        <w:t>(учебный год, учебная неделя, день) установлен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AD11B2" w:rsidRPr="00AD11B2" w:rsidRDefault="00AD11B2" w:rsidP="00AD11B2">
      <w:pPr>
        <w:pStyle w:val="Default"/>
        <w:spacing w:line="276" w:lineRule="auto"/>
        <w:ind w:firstLine="708"/>
        <w:jc w:val="both"/>
        <w:rPr>
          <w:color w:val="00000A"/>
          <w:sz w:val="28"/>
          <w:szCs w:val="28"/>
        </w:rPr>
      </w:pPr>
      <w:r w:rsidRPr="00AD11B2">
        <w:rPr>
          <w:i/>
          <w:sz w:val="28"/>
          <w:szCs w:val="28"/>
        </w:rPr>
        <w:t>Технические средства обучения</w:t>
      </w:r>
      <w:r w:rsidRPr="00AD11B2">
        <w:rPr>
          <w:sz w:val="28"/>
          <w:szCs w:val="28"/>
        </w:rPr>
        <w:t xml:space="preserve"> (</w:t>
      </w:r>
      <w:r w:rsidRPr="00AD11B2"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 w:rsidRPr="00AD11B2">
        <w:rPr>
          <w:color w:val="auto"/>
          <w:sz w:val="28"/>
          <w:szCs w:val="28"/>
        </w:rPr>
        <w:t>(интеллектуальными нарушениями)</w:t>
      </w:r>
      <w:r w:rsidRPr="00AD11B2"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AD11B2" w:rsidRPr="00AD11B2" w:rsidRDefault="00AD11B2" w:rsidP="00AD11B2">
      <w:pPr>
        <w:suppressAutoHyphens/>
        <w:spacing w:after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AD11B2">
        <w:rPr>
          <w:rFonts w:ascii="Times New Roman" w:hAnsi="Times New Roman"/>
          <w:sz w:val="28"/>
          <w:szCs w:val="28"/>
        </w:rPr>
        <w:t>В организации</w:t>
      </w:r>
      <w:r w:rsidRPr="00AD11B2">
        <w:rPr>
          <w:rStyle w:val="Zag11"/>
          <w:rFonts w:ascii="Times New Roman" w:eastAsia="@Arial Unicode MS" w:hAnsi="Times New Roman"/>
          <w:sz w:val="28"/>
          <w:szCs w:val="28"/>
        </w:rPr>
        <w:t xml:space="preserve"> созданы условия для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AD11B2" w:rsidRPr="00AD11B2" w:rsidRDefault="00637089" w:rsidP="00637089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AD11B2" w:rsidRPr="00AD11B2">
        <w:rPr>
          <w:rFonts w:ascii="Times New Roman" w:hAnsi="Times New Roman"/>
          <w:i/>
          <w:sz w:val="28"/>
          <w:szCs w:val="28"/>
        </w:rPr>
        <w:t>Материалы и оборудование:</w:t>
      </w:r>
      <w:r w:rsidR="00AD11B2" w:rsidRPr="00AD11B2">
        <w:rPr>
          <w:rFonts w:ascii="Times New Roman" w:eastAsia="Times New Roman" w:hAnsi="Times New Roman"/>
          <w:sz w:val="28"/>
          <w:szCs w:val="28"/>
          <w:lang w:eastAsia="ar-SA"/>
        </w:rPr>
        <w:t xml:space="preserve">  специально оборудованные санузлы для пользования ими обучающимися на инвалидных креслах-колясках; душевые кабины; тренажеры для обучения обращению с одеждой и обувью; насадки для столовых приборов, специальные кружки и другая посуда, облегчающая самостоятельный прием пищи детьми с нарушениями ОДА.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</w:t>
      </w:r>
    </w:p>
    <w:p w:rsidR="00557E01" w:rsidRPr="00557E01" w:rsidRDefault="00557E01" w:rsidP="00557E01"/>
    <w:p w:rsidR="00557E01" w:rsidRPr="00557E01" w:rsidRDefault="00557E01" w:rsidP="00557E01"/>
    <w:p w:rsidR="003B2D61" w:rsidRPr="00557E01" w:rsidRDefault="003C2CC0" w:rsidP="003C2CC0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57E01" w:rsidRPr="00557E01">
        <w:rPr>
          <w:rFonts w:ascii="Times New Roman" w:hAnsi="Times New Roman"/>
          <w:sz w:val="28"/>
          <w:szCs w:val="28"/>
        </w:rPr>
        <w:t>8</w:t>
      </w:r>
    </w:p>
    <w:sectPr w:rsidR="003B2D61" w:rsidRPr="00557E01" w:rsidSect="005025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E75F7"/>
    <w:multiLevelType w:val="multilevel"/>
    <w:tmpl w:val="703645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6BA1"/>
    <w:rsid w:val="000D3EF3"/>
    <w:rsid w:val="003634A5"/>
    <w:rsid w:val="003B2D61"/>
    <w:rsid w:val="003C2CC0"/>
    <w:rsid w:val="004472EC"/>
    <w:rsid w:val="00502517"/>
    <w:rsid w:val="00557E01"/>
    <w:rsid w:val="00637089"/>
    <w:rsid w:val="008A274B"/>
    <w:rsid w:val="00AD11B2"/>
    <w:rsid w:val="00AE6BA1"/>
    <w:rsid w:val="00BD24E3"/>
    <w:rsid w:val="00CD0BF9"/>
    <w:rsid w:val="00F33AFB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8A27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AD11B2"/>
  </w:style>
  <w:style w:type="paragraph" w:styleId="a4">
    <w:name w:val="Normal (Web)"/>
    <w:basedOn w:val="a"/>
    <w:uiPriority w:val="99"/>
    <w:rsid w:val="00AD11B2"/>
    <w:pPr>
      <w:autoSpaceDE w:val="0"/>
      <w:spacing w:before="130" w:after="130" w:line="36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2">
    <w:name w:val="s2"/>
    <w:basedOn w:val="a0"/>
    <w:rsid w:val="00AD11B2"/>
  </w:style>
  <w:style w:type="paragraph" w:customStyle="1" w:styleId="p19">
    <w:name w:val="p19"/>
    <w:basedOn w:val="a"/>
    <w:rsid w:val="00AD1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AD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AD11B2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Zag11">
    <w:name w:val="Zag_11"/>
    <w:uiPriority w:val="99"/>
    <w:rsid w:val="00AD11B2"/>
  </w:style>
  <w:style w:type="table" w:styleId="a5">
    <w:name w:val="Table Grid"/>
    <w:basedOn w:val="a1"/>
    <w:rsid w:val="00BD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D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8A2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int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2016-08-24T11:24:00Z</dcterms:created>
  <dcterms:modified xsi:type="dcterms:W3CDTF">2016-09-19T17:20:00Z</dcterms:modified>
</cp:coreProperties>
</file>